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CDC0" w14:textId="005F31FF" w:rsidR="00F055BD" w:rsidRPr="00CF114A" w:rsidRDefault="00CE4132" w:rsidP="00CF114A">
      <w:pPr>
        <w:jc w:val="center"/>
        <w:rPr>
          <w:b/>
          <w:bCs/>
          <w:sz w:val="26"/>
          <w:szCs w:val="26"/>
          <w:lang w:val="en-US"/>
        </w:rPr>
      </w:pPr>
      <w:r w:rsidRPr="00CF114A">
        <w:rPr>
          <w:b/>
          <w:bCs/>
          <w:sz w:val="26"/>
          <w:szCs w:val="26"/>
          <w:lang w:val="en-US"/>
        </w:rPr>
        <w:t>MINORITY PRESS CONFERENCE ON THE NEED TO SAVE THE NATIONAL HEALTH INSURANCE SCHEME FROM IMMINENT COLLAPSE.</w:t>
      </w:r>
    </w:p>
    <w:p w14:paraId="33307BDD" w14:textId="0996222A" w:rsidR="00826682" w:rsidRDefault="00CE4132" w:rsidP="00826682">
      <w:pPr>
        <w:jc w:val="both"/>
        <w:rPr>
          <w:sz w:val="26"/>
          <w:szCs w:val="26"/>
          <w:lang w:val="en-US"/>
        </w:rPr>
      </w:pPr>
      <w:r>
        <w:rPr>
          <w:sz w:val="26"/>
          <w:szCs w:val="26"/>
          <w:lang w:val="en-US"/>
        </w:rPr>
        <w:t xml:space="preserve">Ladies and gentlemen of the </w:t>
      </w:r>
      <w:r w:rsidR="001D2224">
        <w:rPr>
          <w:sz w:val="26"/>
          <w:szCs w:val="26"/>
          <w:lang w:val="en-US"/>
        </w:rPr>
        <w:t>Media</w:t>
      </w:r>
      <w:r>
        <w:rPr>
          <w:sz w:val="26"/>
          <w:szCs w:val="26"/>
          <w:lang w:val="en-US"/>
        </w:rPr>
        <w:t xml:space="preserve">, welcome to today’s </w:t>
      </w:r>
      <w:r w:rsidR="00B91E0D">
        <w:rPr>
          <w:sz w:val="26"/>
          <w:szCs w:val="26"/>
          <w:lang w:val="en-US"/>
        </w:rPr>
        <w:t>press conference by the Minority in Parliament on the failing National Health Insurance Scheme</w:t>
      </w:r>
      <w:r w:rsidR="00C66F4C">
        <w:rPr>
          <w:sz w:val="26"/>
          <w:szCs w:val="26"/>
          <w:lang w:val="en-US"/>
        </w:rPr>
        <w:t xml:space="preserve">. </w:t>
      </w:r>
    </w:p>
    <w:p w14:paraId="45242BE4" w14:textId="3EBEA799" w:rsidR="00E8316F" w:rsidRPr="00826682" w:rsidRDefault="00CE4132" w:rsidP="00826682">
      <w:pPr>
        <w:jc w:val="both"/>
        <w:rPr>
          <w:sz w:val="26"/>
          <w:szCs w:val="26"/>
          <w:lang w:val="en-US"/>
        </w:rPr>
      </w:pPr>
      <w:r w:rsidRPr="00826682">
        <w:rPr>
          <w:sz w:val="26"/>
          <w:szCs w:val="26"/>
          <w:lang w:val="en-US"/>
        </w:rPr>
        <w:t>Today’s NHIS has travelled far from the late 1990</w:t>
      </w:r>
      <w:r w:rsidR="00664C88" w:rsidRPr="00826682">
        <w:rPr>
          <w:sz w:val="26"/>
          <w:szCs w:val="26"/>
          <w:lang w:val="en-US"/>
        </w:rPr>
        <w:t>s</w:t>
      </w:r>
      <w:r w:rsidRPr="00826682">
        <w:rPr>
          <w:sz w:val="26"/>
          <w:szCs w:val="26"/>
          <w:lang w:val="en-US"/>
        </w:rPr>
        <w:t xml:space="preserve"> when a secretariat was formed under the Rawlings regime and pilot mutual health insurance schemes were rolled out in Damongo and Dodowa</w:t>
      </w:r>
      <w:r w:rsidR="006A027F" w:rsidRPr="00826682">
        <w:rPr>
          <w:sz w:val="26"/>
          <w:szCs w:val="26"/>
          <w:lang w:val="en-US"/>
        </w:rPr>
        <w:t xml:space="preserve">, to the </w:t>
      </w:r>
      <w:r w:rsidR="00FD39BD" w:rsidRPr="00826682">
        <w:rPr>
          <w:sz w:val="26"/>
          <w:szCs w:val="26"/>
          <w:lang w:val="en-US"/>
        </w:rPr>
        <w:t xml:space="preserve">2003 enactment that </w:t>
      </w:r>
      <w:r w:rsidR="003C27E6" w:rsidRPr="00826682">
        <w:rPr>
          <w:sz w:val="26"/>
          <w:szCs w:val="26"/>
          <w:lang w:val="en-US"/>
        </w:rPr>
        <w:t xml:space="preserve">attempted to </w:t>
      </w:r>
      <w:r w:rsidR="003F5FD7" w:rsidRPr="00826682">
        <w:rPr>
          <w:sz w:val="26"/>
          <w:szCs w:val="26"/>
          <w:lang w:val="en-US"/>
        </w:rPr>
        <w:t>provide fundin</w:t>
      </w:r>
      <w:r w:rsidR="00264CD9" w:rsidRPr="00826682">
        <w:rPr>
          <w:sz w:val="26"/>
          <w:szCs w:val="26"/>
          <w:lang w:val="en-US"/>
        </w:rPr>
        <w:t>g</w:t>
      </w:r>
      <w:r w:rsidR="00FD39BD" w:rsidRPr="00826682">
        <w:rPr>
          <w:sz w:val="26"/>
          <w:szCs w:val="26"/>
          <w:lang w:val="en-US"/>
        </w:rPr>
        <w:t xml:space="preserve"> for district mutual health insurance schemes across the countr</w:t>
      </w:r>
      <w:r w:rsidR="003A6244" w:rsidRPr="00826682">
        <w:rPr>
          <w:sz w:val="26"/>
          <w:szCs w:val="26"/>
          <w:lang w:val="en-US"/>
        </w:rPr>
        <w:t>y</w:t>
      </w:r>
      <w:r w:rsidR="003C27E6" w:rsidRPr="00826682">
        <w:rPr>
          <w:sz w:val="26"/>
          <w:szCs w:val="26"/>
          <w:lang w:val="en-US"/>
        </w:rPr>
        <w:t xml:space="preserve"> and finally to</w:t>
      </w:r>
      <w:r w:rsidR="003A6244" w:rsidRPr="00826682">
        <w:rPr>
          <w:sz w:val="26"/>
          <w:szCs w:val="26"/>
          <w:lang w:val="en-US"/>
        </w:rPr>
        <w:t xml:space="preserve"> its current form as established by the 2012 legislation that </w:t>
      </w:r>
      <w:r w:rsidR="004A0795" w:rsidRPr="00826682">
        <w:rPr>
          <w:sz w:val="26"/>
          <w:szCs w:val="26"/>
          <w:lang w:val="en-US"/>
        </w:rPr>
        <w:t xml:space="preserve">unified the various district mutual health insurance schemes into the </w:t>
      </w:r>
      <w:r w:rsidRPr="00826682">
        <w:rPr>
          <w:sz w:val="26"/>
          <w:szCs w:val="26"/>
          <w:lang w:val="en-US"/>
        </w:rPr>
        <w:t>National Health Insurance Scheme.</w:t>
      </w:r>
    </w:p>
    <w:p w14:paraId="7166ED4B" w14:textId="68D6E8F4" w:rsidR="00BF732F" w:rsidRPr="00C66F4C" w:rsidRDefault="00CE4132" w:rsidP="00C66F4C">
      <w:pPr>
        <w:jc w:val="both"/>
        <w:rPr>
          <w:sz w:val="26"/>
          <w:szCs w:val="26"/>
          <w:lang w:val="en-US"/>
        </w:rPr>
      </w:pPr>
      <w:r w:rsidRPr="00C66F4C">
        <w:rPr>
          <w:sz w:val="26"/>
          <w:szCs w:val="26"/>
          <w:lang w:val="en-US"/>
        </w:rPr>
        <w:t xml:space="preserve">The mandate of the National Health Insurance Scheme has also changed over the years from the </w:t>
      </w:r>
      <w:r w:rsidR="00BF3A00" w:rsidRPr="00C66F4C">
        <w:rPr>
          <w:sz w:val="26"/>
          <w:szCs w:val="26"/>
          <w:lang w:val="en-US"/>
        </w:rPr>
        <w:t xml:space="preserve">2003 </w:t>
      </w:r>
      <w:r w:rsidR="00B119C9" w:rsidRPr="00C66F4C">
        <w:rPr>
          <w:sz w:val="26"/>
          <w:szCs w:val="26"/>
          <w:lang w:val="en-US"/>
        </w:rPr>
        <w:t xml:space="preserve">financing of basic healthcare services </w:t>
      </w:r>
      <w:r w:rsidR="00BF3A00" w:rsidRPr="00C66F4C">
        <w:rPr>
          <w:sz w:val="26"/>
          <w:szCs w:val="26"/>
          <w:lang w:val="en-US"/>
        </w:rPr>
        <w:t>to persons resident in the country to the 2012 ob</w:t>
      </w:r>
      <w:r w:rsidR="00CA3A4C" w:rsidRPr="00C66F4C">
        <w:rPr>
          <w:sz w:val="26"/>
          <w:szCs w:val="26"/>
          <w:lang w:val="en-US"/>
        </w:rPr>
        <w:t>jective of providing universal health insuran</w:t>
      </w:r>
      <w:r w:rsidR="00DB2401" w:rsidRPr="00C66F4C">
        <w:rPr>
          <w:sz w:val="26"/>
          <w:szCs w:val="26"/>
          <w:lang w:val="en-US"/>
        </w:rPr>
        <w:t xml:space="preserve">ce coverage </w:t>
      </w:r>
      <w:r w:rsidRPr="00C66F4C">
        <w:rPr>
          <w:sz w:val="26"/>
          <w:szCs w:val="26"/>
          <w:lang w:val="en-US"/>
        </w:rPr>
        <w:t>for all resid</w:t>
      </w:r>
      <w:r w:rsidRPr="00C66F4C">
        <w:rPr>
          <w:sz w:val="26"/>
          <w:szCs w:val="26"/>
          <w:lang w:val="en-US"/>
        </w:rPr>
        <w:t>ents and persons on a visit to the country.</w:t>
      </w:r>
    </w:p>
    <w:p w14:paraId="1786C520" w14:textId="2D609D79" w:rsidR="009F1183" w:rsidRPr="00C66F4C" w:rsidRDefault="00CE4132" w:rsidP="00C66F4C">
      <w:pPr>
        <w:jc w:val="both"/>
        <w:rPr>
          <w:sz w:val="26"/>
          <w:szCs w:val="26"/>
          <w:lang w:val="en-US"/>
        </w:rPr>
      </w:pPr>
      <w:r w:rsidRPr="00C66F4C">
        <w:rPr>
          <w:sz w:val="26"/>
          <w:szCs w:val="26"/>
          <w:lang w:val="en-US"/>
        </w:rPr>
        <w:t xml:space="preserve">Although the </w:t>
      </w:r>
      <w:r w:rsidR="0094279F" w:rsidRPr="00C66F4C">
        <w:rPr>
          <w:sz w:val="26"/>
          <w:szCs w:val="26"/>
          <w:lang w:val="en-US"/>
        </w:rPr>
        <w:t>scheme</w:t>
      </w:r>
      <w:r w:rsidR="00636D0A" w:rsidRPr="00C66F4C">
        <w:rPr>
          <w:sz w:val="26"/>
          <w:szCs w:val="26"/>
          <w:lang w:val="en-US"/>
        </w:rPr>
        <w:t xml:space="preserve"> has struggled</w:t>
      </w:r>
      <w:r w:rsidR="0094279F" w:rsidRPr="00C66F4C">
        <w:rPr>
          <w:sz w:val="26"/>
          <w:szCs w:val="26"/>
          <w:lang w:val="en-US"/>
        </w:rPr>
        <w:t xml:space="preserve"> since its inception to meet claims</w:t>
      </w:r>
      <w:r w:rsidR="009453D1" w:rsidRPr="00C66F4C">
        <w:rPr>
          <w:sz w:val="26"/>
          <w:szCs w:val="26"/>
          <w:lang w:val="en-US"/>
        </w:rPr>
        <w:t xml:space="preserve"> of </w:t>
      </w:r>
      <w:r w:rsidR="009231DE" w:rsidRPr="00C66F4C">
        <w:rPr>
          <w:sz w:val="26"/>
          <w:szCs w:val="26"/>
          <w:lang w:val="en-US"/>
        </w:rPr>
        <w:t>active members from service providers,</w:t>
      </w:r>
      <w:r w:rsidR="00D1621C" w:rsidRPr="00C66F4C">
        <w:rPr>
          <w:sz w:val="26"/>
          <w:szCs w:val="26"/>
          <w:lang w:val="en-US"/>
        </w:rPr>
        <w:t xml:space="preserve"> the </w:t>
      </w:r>
      <w:r w:rsidR="00C8546B" w:rsidRPr="00C66F4C">
        <w:rPr>
          <w:sz w:val="26"/>
          <w:szCs w:val="26"/>
          <w:lang w:val="en-US"/>
        </w:rPr>
        <w:t xml:space="preserve">recent </w:t>
      </w:r>
      <w:r w:rsidR="00D1621C" w:rsidRPr="00C66F4C">
        <w:rPr>
          <w:sz w:val="26"/>
          <w:szCs w:val="26"/>
          <w:lang w:val="en-US"/>
        </w:rPr>
        <w:t xml:space="preserve">misapplication of funds collected as levies </w:t>
      </w:r>
      <w:r w:rsidR="009231DE" w:rsidRPr="00C66F4C">
        <w:rPr>
          <w:sz w:val="26"/>
          <w:szCs w:val="26"/>
          <w:lang w:val="en-US"/>
        </w:rPr>
        <w:t xml:space="preserve">and SSNIT contributions </w:t>
      </w:r>
      <w:r w:rsidR="00264785" w:rsidRPr="00C66F4C">
        <w:rPr>
          <w:sz w:val="26"/>
          <w:szCs w:val="26"/>
          <w:lang w:val="en-US"/>
        </w:rPr>
        <w:t xml:space="preserve">for other government projects </w:t>
      </w:r>
      <w:r w:rsidR="00C402C7" w:rsidRPr="00C66F4C">
        <w:rPr>
          <w:sz w:val="26"/>
          <w:szCs w:val="26"/>
          <w:lang w:val="en-US"/>
        </w:rPr>
        <w:t xml:space="preserve">in addition to </w:t>
      </w:r>
      <w:r w:rsidR="00C66F4C">
        <w:rPr>
          <w:sz w:val="26"/>
          <w:szCs w:val="26"/>
          <w:lang w:val="en-US"/>
        </w:rPr>
        <w:t xml:space="preserve">increases in </w:t>
      </w:r>
      <w:r w:rsidR="00C402C7" w:rsidRPr="00C66F4C">
        <w:rPr>
          <w:sz w:val="26"/>
          <w:szCs w:val="26"/>
          <w:lang w:val="en-US"/>
        </w:rPr>
        <w:t>non-core activities of the fund has</w:t>
      </w:r>
      <w:r w:rsidR="00C05146" w:rsidRPr="00C66F4C">
        <w:rPr>
          <w:sz w:val="26"/>
          <w:szCs w:val="26"/>
          <w:lang w:val="en-US"/>
        </w:rPr>
        <w:t xml:space="preserve"> placed the fund into medical </w:t>
      </w:r>
      <w:r w:rsidR="00D04426" w:rsidRPr="00C66F4C">
        <w:rPr>
          <w:sz w:val="26"/>
          <w:szCs w:val="26"/>
          <w:lang w:val="en-US"/>
        </w:rPr>
        <w:t>comat</w:t>
      </w:r>
      <w:r w:rsidR="0058624D" w:rsidRPr="00C66F4C">
        <w:rPr>
          <w:sz w:val="26"/>
          <w:szCs w:val="26"/>
          <w:lang w:val="en-US"/>
        </w:rPr>
        <w:t>ose.</w:t>
      </w:r>
      <w:r w:rsidR="006E7E5C">
        <w:rPr>
          <w:sz w:val="26"/>
          <w:szCs w:val="26"/>
          <w:lang w:val="en-US"/>
        </w:rPr>
        <w:t xml:space="preserve"> Every health insurance scheme requires a constant flow from its funding streams and elbow room to invest a portion </w:t>
      </w:r>
      <w:r w:rsidR="00CF2B0B">
        <w:rPr>
          <w:sz w:val="26"/>
          <w:szCs w:val="26"/>
          <w:lang w:val="en-US"/>
        </w:rPr>
        <w:t xml:space="preserve">of its inflows if it were to stay viable, whilst meeting its mandate. We will demonstrate to you that </w:t>
      </w:r>
      <w:r w:rsidR="001F1D6B">
        <w:rPr>
          <w:sz w:val="26"/>
          <w:szCs w:val="26"/>
          <w:lang w:val="en-US"/>
        </w:rPr>
        <w:t>the actions of this government are undermining this crucial objective</w:t>
      </w:r>
      <w:r w:rsidR="00CF2B0B">
        <w:rPr>
          <w:sz w:val="26"/>
          <w:szCs w:val="26"/>
          <w:lang w:val="en-US"/>
        </w:rPr>
        <w:t xml:space="preserve">. </w:t>
      </w:r>
    </w:p>
    <w:p w14:paraId="0CB6841A" w14:textId="2530E967" w:rsidR="00C66F4C" w:rsidRDefault="00CE4132" w:rsidP="00C66F4C">
      <w:pPr>
        <w:jc w:val="both"/>
        <w:rPr>
          <w:sz w:val="26"/>
          <w:szCs w:val="26"/>
          <w:lang w:val="en-US"/>
        </w:rPr>
      </w:pPr>
      <w:r w:rsidRPr="00C66F4C">
        <w:rPr>
          <w:sz w:val="26"/>
          <w:szCs w:val="26"/>
          <w:lang w:val="en-US"/>
        </w:rPr>
        <w:t xml:space="preserve">Under President Nana Akufo-Addo, </w:t>
      </w:r>
      <w:r w:rsidR="00211DAD" w:rsidRPr="00C66F4C">
        <w:rPr>
          <w:sz w:val="26"/>
          <w:szCs w:val="26"/>
          <w:lang w:val="en-US"/>
        </w:rPr>
        <w:t xml:space="preserve">lodging of the NHIL and 2.5% of SSNIT contributions into the National Health Insurance Fund has been left to the dictates of the </w:t>
      </w:r>
      <w:r w:rsidR="001F1D6B">
        <w:rPr>
          <w:sz w:val="26"/>
          <w:szCs w:val="26"/>
          <w:lang w:val="en-US"/>
        </w:rPr>
        <w:t>F</w:t>
      </w:r>
      <w:r w:rsidR="00664C88" w:rsidRPr="00C66F4C">
        <w:rPr>
          <w:sz w:val="26"/>
          <w:szCs w:val="26"/>
          <w:lang w:val="en-US"/>
        </w:rPr>
        <w:t xml:space="preserve">inance </w:t>
      </w:r>
      <w:r w:rsidR="001F1D6B">
        <w:rPr>
          <w:sz w:val="26"/>
          <w:szCs w:val="26"/>
          <w:lang w:val="en-US"/>
        </w:rPr>
        <w:t>M</w:t>
      </w:r>
      <w:r w:rsidR="00664C88" w:rsidRPr="00C66F4C">
        <w:rPr>
          <w:sz w:val="26"/>
          <w:szCs w:val="26"/>
          <w:lang w:val="en-US"/>
        </w:rPr>
        <w:t>inister</w:t>
      </w:r>
      <w:r w:rsidR="00211DAD" w:rsidRPr="00C66F4C">
        <w:rPr>
          <w:sz w:val="26"/>
          <w:szCs w:val="26"/>
          <w:lang w:val="en-US"/>
        </w:rPr>
        <w:t xml:space="preserve"> in contravention of </w:t>
      </w:r>
      <w:r w:rsidR="00DA1E0A" w:rsidRPr="00C66F4C">
        <w:rPr>
          <w:sz w:val="26"/>
          <w:szCs w:val="26"/>
          <w:lang w:val="en-US"/>
        </w:rPr>
        <w:t>section 52(1) of the National Health Insurance Act 852</w:t>
      </w:r>
      <w:r w:rsidR="00ED2088" w:rsidRPr="00C66F4C">
        <w:rPr>
          <w:sz w:val="26"/>
          <w:szCs w:val="26"/>
          <w:lang w:val="en-US"/>
        </w:rPr>
        <w:t xml:space="preserve"> which states that</w:t>
      </w:r>
      <w:r w:rsidR="007F08C5" w:rsidRPr="00C66F4C">
        <w:rPr>
          <w:sz w:val="26"/>
          <w:szCs w:val="26"/>
          <w:lang w:val="en-US"/>
        </w:rPr>
        <w:t xml:space="preserve"> </w:t>
      </w:r>
      <w:r w:rsidR="007F08C5" w:rsidRPr="00C66F4C">
        <w:rPr>
          <w:b/>
          <w:bCs/>
          <w:sz w:val="26"/>
          <w:szCs w:val="26"/>
          <w:lang w:val="en-US"/>
        </w:rPr>
        <w:t xml:space="preserve">“The Minister responsible for </w:t>
      </w:r>
      <w:r w:rsidR="004809B1" w:rsidRPr="00C66F4C">
        <w:rPr>
          <w:b/>
          <w:bCs/>
          <w:sz w:val="26"/>
          <w:szCs w:val="26"/>
          <w:lang w:val="en-US"/>
        </w:rPr>
        <w:t xml:space="preserve">Finance shall within thirty days after collection of the levy cause the levy to be paid </w:t>
      </w:r>
      <w:r w:rsidR="00767696" w:rsidRPr="00C66F4C">
        <w:rPr>
          <w:b/>
          <w:bCs/>
          <w:sz w:val="26"/>
          <w:szCs w:val="26"/>
          <w:lang w:val="en-US"/>
        </w:rPr>
        <w:t xml:space="preserve">directly into the fund and furnish the Minister responsible for Health and the Authority with evidence of </w:t>
      </w:r>
      <w:r w:rsidR="000B2578" w:rsidRPr="00C66F4C">
        <w:rPr>
          <w:b/>
          <w:bCs/>
          <w:sz w:val="26"/>
          <w:szCs w:val="26"/>
          <w:lang w:val="en-US"/>
        </w:rPr>
        <w:t>the payment.”</w:t>
      </w:r>
      <w:r w:rsidR="000B2578" w:rsidRPr="00C66F4C">
        <w:rPr>
          <w:sz w:val="26"/>
          <w:szCs w:val="26"/>
          <w:lang w:val="en-US"/>
        </w:rPr>
        <w:t xml:space="preserve"> </w:t>
      </w:r>
    </w:p>
    <w:p w14:paraId="0A2F92F0" w14:textId="1F25EB09" w:rsidR="00AB0A5A" w:rsidRPr="00C66F4C" w:rsidRDefault="00CE4132" w:rsidP="00C66F4C">
      <w:pPr>
        <w:jc w:val="both"/>
        <w:rPr>
          <w:sz w:val="26"/>
          <w:szCs w:val="26"/>
          <w:lang w:val="en-US"/>
        </w:rPr>
      </w:pPr>
      <w:r w:rsidRPr="00C66F4C">
        <w:rPr>
          <w:sz w:val="26"/>
          <w:szCs w:val="26"/>
          <w:lang w:val="en-US"/>
        </w:rPr>
        <w:t>N</w:t>
      </w:r>
      <w:r w:rsidR="00DA1E0A" w:rsidRPr="00C66F4C">
        <w:rPr>
          <w:sz w:val="26"/>
          <w:szCs w:val="26"/>
          <w:lang w:val="en-US"/>
        </w:rPr>
        <w:t>either has the Minister accounted to parliament bi-annually (every 6months) as expressly required by section 52(2)</w:t>
      </w:r>
      <w:r w:rsidR="000B2578" w:rsidRPr="00C66F4C">
        <w:rPr>
          <w:sz w:val="26"/>
          <w:szCs w:val="26"/>
          <w:lang w:val="en-US"/>
        </w:rPr>
        <w:t xml:space="preserve"> which also states that </w:t>
      </w:r>
      <w:r w:rsidR="000B2578" w:rsidRPr="00C66F4C">
        <w:rPr>
          <w:b/>
          <w:bCs/>
          <w:sz w:val="26"/>
          <w:szCs w:val="26"/>
          <w:lang w:val="en-US"/>
        </w:rPr>
        <w:t>“</w:t>
      </w:r>
      <w:r w:rsidR="003D0E87" w:rsidRPr="00C66F4C">
        <w:rPr>
          <w:b/>
          <w:bCs/>
          <w:sz w:val="26"/>
          <w:szCs w:val="26"/>
          <w:lang w:val="en-US"/>
        </w:rPr>
        <w:t xml:space="preserve">The Minister responsible for Finance shall present to Parliament every six months </w:t>
      </w:r>
      <w:r w:rsidR="004647C8" w:rsidRPr="00C66F4C">
        <w:rPr>
          <w:b/>
          <w:bCs/>
          <w:sz w:val="26"/>
          <w:szCs w:val="26"/>
          <w:lang w:val="en-US"/>
        </w:rPr>
        <w:t>a report on payment of levies into the Fund.”</w:t>
      </w:r>
    </w:p>
    <w:p w14:paraId="176EDFCE" w14:textId="27C2B596" w:rsidR="00E32C58" w:rsidRPr="00C66F4C" w:rsidRDefault="00CE4132" w:rsidP="00C66F4C">
      <w:pPr>
        <w:jc w:val="both"/>
        <w:rPr>
          <w:sz w:val="26"/>
          <w:szCs w:val="26"/>
          <w:lang w:val="en-US"/>
        </w:rPr>
      </w:pPr>
      <w:r w:rsidRPr="00C66F4C">
        <w:rPr>
          <w:sz w:val="26"/>
          <w:szCs w:val="26"/>
          <w:lang w:val="en-US"/>
        </w:rPr>
        <w:t>Whil</w:t>
      </w:r>
      <w:r w:rsidR="001F1D6B">
        <w:rPr>
          <w:sz w:val="26"/>
          <w:szCs w:val="26"/>
          <w:lang w:val="en-US"/>
        </w:rPr>
        <w:t>st</w:t>
      </w:r>
      <w:r w:rsidRPr="00C66F4C">
        <w:rPr>
          <w:sz w:val="26"/>
          <w:szCs w:val="26"/>
          <w:lang w:val="en-US"/>
        </w:rPr>
        <w:t xml:space="preserve"> in Oppositio</w:t>
      </w:r>
      <w:r w:rsidR="001F1D6B">
        <w:rPr>
          <w:sz w:val="26"/>
          <w:szCs w:val="26"/>
          <w:lang w:val="en-US"/>
        </w:rPr>
        <w:t>n, the</w:t>
      </w:r>
      <w:r w:rsidR="001F1D6B" w:rsidRPr="001F1D6B">
        <w:t xml:space="preserve"> </w:t>
      </w:r>
      <w:r w:rsidR="001F1D6B" w:rsidRPr="001F1D6B">
        <w:rPr>
          <w:sz w:val="26"/>
          <w:szCs w:val="26"/>
          <w:lang w:val="en-US"/>
        </w:rPr>
        <w:t>then flagbearer</w:t>
      </w:r>
      <w:r w:rsidR="001F1D6B">
        <w:rPr>
          <w:sz w:val="26"/>
          <w:szCs w:val="26"/>
          <w:lang w:val="en-US"/>
        </w:rPr>
        <w:t xml:space="preserve"> </w:t>
      </w:r>
      <w:r w:rsidR="00CF2540" w:rsidRPr="00C66F4C">
        <w:rPr>
          <w:sz w:val="26"/>
          <w:szCs w:val="26"/>
          <w:lang w:val="en-US"/>
        </w:rPr>
        <w:t xml:space="preserve">of the New Patriotic Party, </w:t>
      </w:r>
      <w:r w:rsidR="001F1D6B" w:rsidRPr="001F1D6B">
        <w:rPr>
          <w:sz w:val="26"/>
          <w:szCs w:val="26"/>
          <w:lang w:val="en-US"/>
        </w:rPr>
        <w:t xml:space="preserve">Nana Akufo-Addo, </w:t>
      </w:r>
      <w:r w:rsidR="00CF2540" w:rsidRPr="00C66F4C">
        <w:rPr>
          <w:sz w:val="26"/>
          <w:szCs w:val="26"/>
          <w:lang w:val="en-US"/>
        </w:rPr>
        <w:t xml:space="preserve">claimed that </w:t>
      </w:r>
      <w:r w:rsidR="00E43A07" w:rsidRPr="00C66F4C">
        <w:rPr>
          <w:sz w:val="26"/>
          <w:szCs w:val="26"/>
          <w:lang w:val="en-US"/>
        </w:rPr>
        <w:t xml:space="preserve">the National Health Insurance Scheme was dead and that he was coming to revive it. </w:t>
      </w:r>
      <w:r w:rsidR="006A43FF" w:rsidRPr="00C66F4C">
        <w:rPr>
          <w:sz w:val="26"/>
          <w:szCs w:val="26"/>
          <w:lang w:val="en-US"/>
        </w:rPr>
        <w:t>However,</w:t>
      </w:r>
      <w:r w:rsidR="00C95E55" w:rsidRPr="00C66F4C">
        <w:rPr>
          <w:sz w:val="26"/>
          <w:szCs w:val="26"/>
          <w:lang w:val="en-US"/>
        </w:rPr>
        <w:t xml:space="preserve"> his annual payments towards the National Health Insurance</w:t>
      </w:r>
      <w:r w:rsidR="00111440" w:rsidRPr="00C66F4C">
        <w:rPr>
          <w:sz w:val="26"/>
          <w:szCs w:val="26"/>
          <w:lang w:val="en-US"/>
        </w:rPr>
        <w:t xml:space="preserve"> Scheme</w:t>
      </w:r>
      <w:r w:rsidR="00C95E55" w:rsidRPr="00C66F4C">
        <w:rPr>
          <w:sz w:val="26"/>
          <w:szCs w:val="26"/>
          <w:lang w:val="en-US"/>
        </w:rPr>
        <w:t xml:space="preserve"> tell a different story.</w:t>
      </w:r>
    </w:p>
    <w:p w14:paraId="236668E0" w14:textId="1E83EDC6" w:rsidR="00C66F4C" w:rsidRDefault="00CE4132" w:rsidP="00C66F4C">
      <w:pPr>
        <w:jc w:val="both"/>
        <w:rPr>
          <w:sz w:val="26"/>
          <w:szCs w:val="26"/>
          <w:lang w:val="en-US"/>
        </w:rPr>
      </w:pPr>
      <w:r w:rsidRPr="00C66F4C">
        <w:rPr>
          <w:sz w:val="26"/>
          <w:szCs w:val="26"/>
          <w:lang w:val="en-US"/>
        </w:rPr>
        <w:lastRenderedPageBreak/>
        <w:t xml:space="preserve">A study of the National Health Insurance Fund Allocation Formula for 2022 shows that of the </w:t>
      </w:r>
      <w:r w:rsidRPr="00C66F4C">
        <w:rPr>
          <w:sz w:val="26"/>
          <w:szCs w:val="26"/>
          <w:lang w:val="en-US"/>
        </w:rPr>
        <w:t>GHc2</w:t>
      </w:r>
      <w:r w:rsidR="00111440" w:rsidRPr="00C66F4C">
        <w:rPr>
          <w:sz w:val="26"/>
          <w:szCs w:val="26"/>
          <w:lang w:val="en-US"/>
        </w:rPr>
        <w:t>.</w:t>
      </w:r>
      <w:r w:rsidRPr="00C66F4C">
        <w:rPr>
          <w:sz w:val="26"/>
          <w:szCs w:val="26"/>
          <w:lang w:val="en-US"/>
        </w:rPr>
        <w:t>056</w:t>
      </w:r>
      <w:r w:rsidR="00B350F8" w:rsidRPr="00C66F4C">
        <w:rPr>
          <w:sz w:val="26"/>
          <w:szCs w:val="26"/>
          <w:lang w:val="en-US"/>
        </w:rPr>
        <w:t>bi</w:t>
      </w:r>
      <w:r w:rsidRPr="00C66F4C">
        <w:rPr>
          <w:sz w:val="26"/>
          <w:szCs w:val="26"/>
          <w:lang w:val="en-US"/>
        </w:rPr>
        <w:t xml:space="preserve">llion collected from Ghanaians </w:t>
      </w:r>
      <w:r w:rsidR="00664C88" w:rsidRPr="00C66F4C">
        <w:rPr>
          <w:sz w:val="26"/>
          <w:szCs w:val="26"/>
          <w:lang w:val="en-US"/>
        </w:rPr>
        <w:t xml:space="preserve">as </w:t>
      </w:r>
      <w:r w:rsidRPr="00C66F4C">
        <w:rPr>
          <w:sz w:val="26"/>
          <w:szCs w:val="26"/>
          <w:lang w:val="en-US"/>
        </w:rPr>
        <w:t>NHIL</w:t>
      </w:r>
      <w:r w:rsidR="00664C88" w:rsidRPr="00C66F4C">
        <w:rPr>
          <w:sz w:val="26"/>
          <w:szCs w:val="26"/>
          <w:lang w:val="en-US"/>
        </w:rPr>
        <w:t xml:space="preserve"> in 2021</w:t>
      </w:r>
      <w:r w:rsidRPr="00C66F4C">
        <w:rPr>
          <w:sz w:val="26"/>
          <w:szCs w:val="26"/>
          <w:lang w:val="en-US"/>
        </w:rPr>
        <w:t>,</w:t>
      </w:r>
      <w:r w:rsidR="00E41FD4" w:rsidRPr="00C66F4C">
        <w:rPr>
          <w:sz w:val="26"/>
          <w:szCs w:val="26"/>
          <w:lang w:val="en-US"/>
        </w:rPr>
        <w:t xml:space="preserve"> only</w:t>
      </w:r>
      <w:r w:rsidRPr="00C66F4C">
        <w:rPr>
          <w:sz w:val="26"/>
          <w:szCs w:val="26"/>
          <w:lang w:val="en-US"/>
        </w:rPr>
        <w:t xml:space="preserve"> GHc127.47million or </w:t>
      </w:r>
      <w:r w:rsidR="00112591" w:rsidRPr="00C66F4C">
        <w:rPr>
          <w:sz w:val="26"/>
          <w:szCs w:val="26"/>
          <w:lang w:val="en-US"/>
        </w:rPr>
        <w:t>6</w:t>
      </w:r>
      <w:r w:rsidRPr="00C66F4C">
        <w:rPr>
          <w:sz w:val="26"/>
          <w:szCs w:val="26"/>
          <w:lang w:val="en-US"/>
        </w:rPr>
        <w:t>% of the total</w:t>
      </w:r>
      <w:r w:rsidR="00112591" w:rsidRPr="00C66F4C">
        <w:rPr>
          <w:sz w:val="26"/>
          <w:szCs w:val="26"/>
          <w:lang w:val="en-US"/>
        </w:rPr>
        <w:t xml:space="preserve"> collected was</w:t>
      </w:r>
      <w:r w:rsidRPr="00C66F4C">
        <w:rPr>
          <w:sz w:val="26"/>
          <w:szCs w:val="26"/>
          <w:lang w:val="en-US"/>
        </w:rPr>
        <w:t xml:space="preserve"> release</w:t>
      </w:r>
      <w:r w:rsidR="00112591" w:rsidRPr="00C66F4C">
        <w:rPr>
          <w:sz w:val="26"/>
          <w:szCs w:val="26"/>
          <w:lang w:val="en-US"/>
        </w:rPr>
        <w:t>d</w:t>
      </w:r>
      <w:r w:rsidRPr="00C66F4C">
        <w:rPr>
          <w:sz w:val="26"/>
          <w:szCs w:val="26"/>
          <w:lang w:val="en-US"/>
        </w:rPr>
        <w:t xml:space="preserve"> </w:t>
      </w:r>
      <w:r w:rsidR="001F1D6B">
        <w:rPr>
          <w:sz w:val="26"/>
          <w:szCs w:val="26"/>
          <w:lang w:val="en-US"/>
        </w:rPr>
        <w:t xml:space="preserve">by this government </w:t>
      </w:r>
      <w:r w:rsidRPr="00C66F4C">
        <w:rPr>
          <w:sz w:val="26"/>
          <w:szCs w:val="26"/>
          <w:lang w:val="en-US"/>
        </w:rPr>
        <w:t>to address obligations of the year</w:t>
      </w:r>
      <w:r w:rsidR="003D352B" w:rsidRPr="00C66F4C">
        <w:rPr>
          <w:sz w:val="26"/>
          <w:szCs w:val="26"/>
          <w:lang w:val="en-US"/>
        </w:rPr>
        <w:t>.</w:t>
      </w:r>
      <w:r w:rsidR="00C846CA" w:rsidRPr="00C66F4C">
        <w:rPr>
          <w:sz w:val="26"/>
          <w:szCs w:val="26"/>
          <w:lang w:val="en-US"/>
        </w:rPr>
        <w:t xml:space="preserve"> </w:t>
      </w:r>
      <w:r w:rsidR="00763422">
        <w:rPr>
          <w:sz w:val="26"/>
          <w:szCs w:val="26"/>
          <w:lang w:val="en-US"/>
        </w:rPr>
        <w:t>It is thus not surprising that providers of services under the scheme (hospitals, pharmacies, laboratories etc.) are often outraged claiming arrears in reimbursement.</w:t>
      </w:r>
    </w:p>
    <w:p w14:paraId="110CB2C9" w14:textId="63914FC3" w:rsidR="00617132" w:rsidRPr="006D137C" w:rsidRDefault="00CE4132" w:rsidP="00EB1642">
      <w:pPr>
        <w:jc w:val="both"/>
        <w:rPr>
          <w:sz w:val="26"/>
          <w:szCs w:val="26"/>
          <w:lang w:val="en-US"/>
        </w:rPr>
      </w:pPr>
      <w:r w:rsidRPr="00C66F4C">
        <w:rPr>
          <w:sz w:val="26"/>
          <w:szCs w:val="26"/>
          <w:lang w:val="en-US"/>
        </w:rPr>
        <w:t xml:space="preserve">This is however not unique to </w:t>
      </w:r>
      <w:r w:rsidR="00EB1642">
        <w:rPr>
          <w:sz w:val="26"/>
          <w:szCs w:val="26"/>
          <w:lang w:val="en-US"/>
        </w:rPr>
        <w:t xml:space="preserve">2021. </w:t>
      </w:r>
      <w:r w:rsidRPr="006D137C">
        <w:rPr>
          <w:sz w:val="26"/>
          <w:szCs w:val="26"/>
          <w:lang w:val="en-US"/>
        </w:rPr>
        <w:t>In 20</w:t>
      </w:r>
      <w:r w:rsidR="00E93BD4" w:rsidRPr="006D137C">
        <w:rPr>
          <w:sz w:val="26"/>
          <w:szCs w:val="26"/>
          <w:lang w:val="en-US"/>
        </w:rPr>
        <w:t>20</w:t>
      </w:r>
      <w:r w:rsidR="008F55DC" w:rsidRPr="006D137C">
        <w:rPr>
          <w:sz w:val="26"/>
          <w:szCs w:val="26"/>
          <w:lang w:val="en-US"/>
        </w:rPr>
        <w:t xml:space="preserve"> </w:t>
      </w:r>
      <w:r w:rsidR="006A1E44">
        <w:rPr>
          <w:sz w:val="26"/>
          <w:szCs w:val="26"/>
          <w:lang w:val="en-US"/>
        </w:rPr>
        <w:t xml:space="preserve">out of the </w:t>
      </w:r>
      <w:r w:rsidR="006A1E44" w:rsidRPr="006D137C">
        <w:rPr>
          <w:sz w:val="26"/>
          <w:szCs w:val="26"/>
          <w:lang w:val="en-US"/>
        </w:rPr>
        <w:t>GHc2</w:t>
      </w:r>
      <w:r w:rsidR="006A1E44">
        <w:rPr>
          <w:sz w:val="26"/>
          <w:szCs w:val="26"/>
          <w:lang w:val="en-US"/>
        </w:rPr>
        <w:t>.</w:t>
      </w:r>
      <w:r w:rsidR="006A1E44" w:rsidRPr="006D137C">
        <w:rPr>
          <w:sz w:val="26"/>
          <w:szCs w:val="26"/>
          <w:lang w:val="en-US"/>
        </w:rPr>
        <w:t xml:space="preserve">337billion </w:t>
      </w:r>
      <w:r w:rsidR="008F55DC" w:rsidRPr="006D137C">
        <w:rPr>
          <w:sz w:val="26"/>
          <w:szCs w:val="26"/>
          <w:lang w:val="en-US"/>
        </w:rPr>
        <w:t>Ghanaians paid</w:t>
      </w:r>
      <w:r w:rsidR="006A1E44">
        <w:rPr>
          <w:sz w:val="26"/>
          <w:szCs w:val="26"/>
          <w:lang w:val="en-US"/>
        </w:rPr>
        <w:t xml:space="preserve"> </w:t>
      </w:r>
      <w:r w:rsidR="009E2A96">
        <w:rPr>
          <w:sz w:val="26"/>
          <w:szCs w:val="26"/>
          <w:lang w:val="en-US"/>
        </w:rPr>
        <w:t xml:space="preserve">as </w:t>
      </w:r>
      <w:r w:rsidR="00044519">
        <w:rPr>
          <w:sz w:val="26"/>
          <w:szCs w:val="26"/>
          <w:lang w:val="en-US"/>
        </w:rPr>
        <w:t>NHIL and SSNIT contributions for the fund, o</w:t>
      </w:r>
      <w:r w:rsidR="00C415AC" w:rsidRPr="006D137C">
        <w:rPr>
          <w:sz w:val="26"/>
          <w:szCs w:val="26"/>
          <w:lang w:val="en-US"/>
        </w:rPr>
        <w:t>nly GHS790.29m or 3</w:t>
      </w:r>
      <w:r w:rsidR="007234B5" w:rsidRPr="006D137C">
        <w:rPr>
          <w:sz w:val="26"/>
          <w:szCs w:val="26"/>
          <w:lang w:val="en-US"/>
        </w:rPr>
        <w:t xml:space="preserve">1% was released to address claims for the </w:t>
      </w:r>
      <w:r w:rsidR="00E6478C" w:rsidRPr="006D137C">
        <w:rPr>
          <w:sz w:val="26"/>
          <w:szCs w:val="26"/>
          <w:lang w:val="en-US"/>
        </w:rPr>
        <w:t>year</w:t>
      </w:r>
      <w:r w:rsidR="00E6478C">
        <w:rPr>
          <w:sz w:val="26"/>
          <w:szCs w:val="26"/>
          <w:lang w:val="en-US"/>
        </w:rPr>
        <w:t xml:space="preserve"> (</w:t>
      </w:r>
      <w:r w:rsidR="00EF5818">
        <w:rPr>
          <w:sz w:val="26"/>
          <w:szCs w:val="26"/>
          <w:lang w:val="en-US"/>
        </w:rPr>
        <w:t>2020)</w:t>
      </w:r>
      <w:r w:rsidR="007234B5" w:rsidRPr="006D137C">
        <w:rPr>
          <w:sz w:val="26"/>
          <w:szCs w:val="26"/>
          <w:lang w:val="en-US"/>
        </w:rPr>
        <w:t xml:space="preserve">. 2019 </w:t>
      </w:r>
      <w:r w:rsidR="00B12B2C" w:rsidRPr="006D137C">
        <w:rPr>
          <w:sz w:val="26"/>
          <w:szCs w:val="26"/>
          <w:lang w:val="en-US"/>
        </w:rPr>
        <w:t xml:space="preserve">figures were </w:t>
      </w:r>
      <w:r w:rsidR="006D137C">
        <w:rPr>
          <w:sz w:val="26"/>
          <w:szCs w:val="26"/>
          <w:lang w:val="en-US"/>
        </w:rPr>
        <w:t>GHS</w:t>
      </w:r>
      <w:r w:rsidR="00B12B2C" w:rsidRPr="006D137C">
        <w:rPr>
          <w:sz w:val="26"/>
          <w:szCs w:val="26"/>
          <w:lang w:val="en-US"/>
        </w:rPr>
        <w:t>721.09</w:t>
      </w:r>
      <w:r w:rsidR="006A10B3">
        <w:rPr>
          <w:sz w:val="26"/>
          <w:szCs w:val="26"/>
          <w:lang w:val="en-US"/>
        </w:rPr>
        <w:t>m</w:t>
      </w:r>
      <w:r w:rsidR="00B12B2C" w:rsidRPr="006D137C">
        <w:rPr>
          <w:sz w:val="26"/>
          <w:szCs w:val="26"/>
          <w:lang w:val="en-US"/>
        </w:rPr>
        <w:t xml:space="preserve"> out of </w:t>
      </w:r>
      <w:r w:rsidR="00E5493F">
        <w:rPr>
          <w:sz w:val="26"/>
          <w:szCs w:val="26"/>
          <w:lang w:val="en-US"/>
        </w:rPr>
        <w:t>GHS</w:t>
      </w:r>
      <w:r w:rsidR="00B12B2C" w:rsidRPr="006D137C">
        <w:rPr>
          <w:sz w:val="26"/>
          <w:szCs w:val="26"/>
          <w:lang w:val="en-US"/>
        </w:rPr>
        <w:t xml:space="preserve">1,262.92 or </w:t>
      </w:r>
      <w:r w:rsidR="0023065E" w:rsidRPr="006D137C">
        <w:rPr>
          <w:sz w:val="26"/>
          <w:szCs w:val="26"/>
          <w:lang w:val="en-US"/>
        </w:rPr>
        <w:t>57%</w:t>
      </w:r>
      <w:r w:rsidR="00D807BC" w:rsidRPr="006D137C">
        <w:rPr>
          <w:sz w:val="26"/>
          <w:szCs w:val="26"/>
          <w:lang w:val="en-US"/>
        </w:rPr>
        <w:t xml:space="preserve">. 2018 figures were </w:t>
      </w:r>
      <w:r w:rsidR="004413EB" w:rsidRPr="006D137C">
        <w:rPr>
          <w:sz w:val="26"/>
          <w:szCs w:val="26"/>
          <w:lang w:val="en-US"/>
        </w:rPr>
        <w:t xml:space="preserve">GHS506.80 out of 1,579.49m or </w:t>
      </w:r>
      <w:r w:rsidR="00DB2863" w:rsidRPr="006D137C">
        <w:rPr>
          <w:sz w:val="26"/>
          <w:szCs w:val="26"/>
          <w:lang w:val="en-US"/>
        </w:rPr>
        <w:t>32%</w:t>
      </w:r>
      <w:r w:rsidRPr="006D137C">
        <w:rPr>
          <w:sz w:val="26"/>
          <w:szCs w:val="26"/>
          <w:lang w:val="en-US"/>
        </w:rPr>
        <w:t xml:space="preserve">. </w:t>
      </w:r>
      <w:r w:rsidR="007C22A2">
        <w:rPr>
          <w:sz w:val="26"/>
          <w:szCs w:val="26"/>
          <w:lang w:val="en-US"/>
        </w:rPr>
        <w:t xml:space="preserve">We will want to emphasize that since Nana Akufo-Addo took over as President an average of 41.2% of collections due to the NHIS has been released compared to 73.25% under President Mahama. How anyone </w:t>
      </w:r>
      <w:r w:rsidR="00480F5C">
        <w:rPr>
          <w:sz w:val="26"/>
          <w:szCs w:val="26"/>
          <w:lang w:val="en-US"/>
        </w:rPr>
        <w:t>can expect the scheme to pay its providers and have funds to invest is a question only the President through his Finance Minister can answer.</w:t>
      </w:r>
    </w:p>
    <w:p w14:paraId="1A7AF7E0" w14:textId="77777777" w:rsidR="001E38FE" w:rsidRPr="001E38FE" w:rsidRDefault="001E38FE" w:rsidP="001E38FE">
      <w:pPr>
        <w:jc w:val="both"/>
        <w:rPr>
          <w:sz w:val="26"/>
          <w:szCs w:val="26"/>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30"/>
        <w:gridCol w:w="830"/>
        <w:gridCol w:w="884"/>
        <w:gridCol w:w="996"/>
        <w:gridCol w:w="996"/>
        <w:gridCol w:w="996"/>
        <w:gridCol w:w="996"/>
        <w:gridCol w:w="996"/>
        <w:gridCol w:w="996"/>
      </w:tblGrid>
      <w:tr w:rsidR="004D3C60" w14:paraId="0A43821F" w14:textId="77777777" w:rsidTr="00044519">
        <w:trPr>
          <w:trHeight w:val="288"/>
        </w:trPr>
        <w:tc>
          <w:tcPr>
            <w:tcW w:w="1128" w:type="dxa"/>
            <w:shd w:val="clear" w:color="auto" w:fill="auto"/>
            <w:noWrap/>
            <w:vAlign w:val="bottom"/>
            <w:hideMark/>
          </w:tcPr>
          <w:p w14:paraId="79D0E80D" w14:textId="1C9EDADF" w:rsidR="002813FA" w:rsidRPr="00044519" w:rsidRDefault="00CE4132" w:rsidP="002813FA">
            <w:pPr>
              <w:spacing w:after="0" w:line="240" w:lineRule="auto"/>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Year</w:t>
            </w:r>
          </w:p>
        </w:tc>
        <w:tc>
          <w:tcPr>
            <w:tcW w:w="830" w:type="dxa"/>
            <w:shd w:val="clear" w:color="auto" w:fill="auto"/>
            <w:noWrap/>
            <w:vAlign w:val="bottom"/>
            <w:hideMark/>
          </w:tcPr>
          <w:p w14:paraId="5E6321D3"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eastAsia="en-GB"/>
              </w:rPr>
              <w:t>2013</w:t>
            </w:r>
          </w:p>
        </w:tc>
        <w:tc>
          <w:tcPr>
            <w:tcW w:w="830" w:type="dxa"/>
            <w:shd w:val="clear" w:color="auto" w:fill="auto"/>
            <w:noWrap/>
            <w:vAlign w:val="bottom"/>
            <w:hideMark/>
          </w:tcPr>
          <w:p w14:paraId="1C157319"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2014</w:t>
            </w:r>
          </w:p>
        </w:tc>
        <w:tc>
          <w:tcPr>
            <w:tcW w:w="884" w:type="dxa"/>
            <w:shd w:val="clear" w:color="auto" w:fill="auto"/>
            <w:noWrap/>
            <w:vAlign w:val="bottom"/>
            <w:hideMark/>
          </w:tcPr>
          <w:p w14:paraId="7DED3895"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2015</w:t>
            </w:r>
          </w:p>
        </w:tc>
        <w:tc>
          <w:tcPr>
            <w:tcW w:w="996" w:type="dxa"/>
            <w:shd w:val="clear" w:color="auto" w:fill="auto"/>
            <w:noWrap/>
            <w:vAlign w:val="bottom"/>
            <w:hideMark/>
          </w:tcPr>
          <w:p w14:paraId="10A0964E"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2016</w:t>
            </w:r>
          </w:p>
        </w:tc>
        <w:tc>
          <w:tcPr>
            <w:tcW w:w="996" w:type="dxa"/>
            <w:shd w:val="clear" w:color="auto" w:fill="auto"/>
            <w:noWrap/>
            <w:vAlign w:val="bottom"/>
            <w:hideMark/>
          </w:tcPr>
          <w:p w14:paraId="7BB2F0A5"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2017</w:t>
            </w:r>
          </w:p>
        </w:tc>
        <w:tc>
          <w:tcPr>
            <w:tcW w:w="996" w:type="dxa"/>
            <w:shd w:val="clear" w:color="auto" w:fill="auto"/>
            <w:noWrap/>
            <w:vAlign w:val="bottom"/>
            <w:hideMark/>
          </w:tcPr>
          <w:p w14:paraId="1AC6E0A1"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2018</w:t>
            </w:r>
          </w:p>
        </w:tc>
        <w:tc>
          <w:tcPr>
            <w:tcW w:w="996" w:type="dxa"/>
            <w:shd w:val="clear" w:color="auto" w:fill="auto"/>
            <w:noWrap/>
            <w:vAlign w:val="bottom"/>
            <w:hideMark/>
          </w:tcPr>
          <w:p w14:paraId="5AA44F89"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2019</w:t>
            </w:r>
          </w:p>
        </w:tc>
        <w:tc>
          <w:tcPr>
            <w:tcW w:w="996" w:type="dxa"/>
            <w:shd w:val="clear" w:color="auto" w:fill="auto"/>
            <w:noWrap/>
            <w:vAlign w:val="bottom"/>
            <w:hideMark/>
          </w:tcPr>
          <w:p w14:paraId="6C8C2CCF"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2020</w:t>
            </w:r>
          </w:p>
        </w:tc>
        <w:tc>
          <w:tcPr>
            <w:tcW w:w="841" w:type="dxa"/>
            <w:shd w:val="clear" w:color="auto" w:fill="auto"/>
            <w:noWrap/>
            <w:vAlign w:val="bottom"/>
            <w:hideMark/>
          </w:tcPr>
          <w:p w14:paraId="589FEC92"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2021</w:t>
            </w:r>
          </w:p>
        </w:tc>
      </w:tr>
      <w:tr w:rsidR="004D3C60" w14:paraId="6C2B3459" w14:textId="77777777" w:rsidTr="00044519">
        <w:trPr>
          <w:trHeight w:val="288"/>
        </w:trPr>
        <w:tc>
          <w:tcPr>
            <w:tcW w:w="1128" w:type="dxa"/>
            <w:shd w:val="clear" w:color="auto" w:fill="auto"/>
            <w:noWrap/>
            <w:vAlign w:val="bottom"/>
            <w:hideMark/>
          </w:tcPr>
          <w:p w14:paraId="5AE39403" w14:textId="77777777" w:rsidR="002813FA" w:rsidRPr="00044519" w:rsidRDefault="00CE4132" w:rsidP="002813FA">
            <w:pPr>
              <w:spacing w:after="0" w:line="240" w:lineRule="auto"/>
              <w:rPr>
                <w:rFonts w:ascii="Calibri" w:eastAsia="Times New Roman" w:hAnsi="Calibri" w:cs="Calibri"/>
                <w:color w:val="000000"/>
                <w:lang w:eastAsia="en-GB"/>
              </w:rPr>
            </w:pPr>
            <w:r w:rsidRPr="00044519">
              <w:rPr>
                <w:rFonts w:ascii="Calibri" w:eastAsia="Times New Roman" w:hAnsi="Calibri" w:cs="Calibri"/>
                <w:color w:val="000000"/>
                <w:lang w:val="en-US" w:eastAsia="en-GB"/>
              </w:rPr>
              <w:t>Collected</w:t>
            </w:r>
          </w:p>
        </w:tc>
        <w:tc>
          <w:tcPr>
            <w:tcW w:w="830" w:type="dxa"/>
            <w:shd w:val="clear" w:color="auto" w:fill="auto"/>
            <w:noWrap/>
            <w:vAlign w:val="bottom"/>
            <w:hideMark/>
          </w:tcPr>
          <w:p w14:paraId="67B20C22"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eastAsia="en-GB"/>
              </w:rPr>
              <w:t>830.69</w:t>
            </w:r>
          </w:p>
        </w:tc>
        <w:tc>
          <w:tcPr>
            <w:tcW w:w="830" w:type="dxa"/>
            <w:shd w:val="clear" w:color="auto" w:fill="auto"/>
            <w:noWrap/>
            <w:vAlign w:val="bottom"/>
            <w:hideMark/>
          </w:tcPr>
          <w:p w14:paraId="34885469"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980.31</w:t>
            </w:r>
          </w:p>
        </w:tc>
        <w:tc>
          <w:tcPr>
            <w:tcW w:w="884" w:type="dxa"/>
            <w:shd w:val="clear" w:color="auto" w:fill="auto"/>
            <w:noWrap/>
            <w:vAlign w:val="bottom"/>
            <w:hideMark/>
          </w:tcPr>
          <w:p w14:paraId="6D1B14BC" w14:textId="290361BB"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1,162.7</w:t>
            </w:r>
          </w:p>
        </w:tc>
        <w:tc>
          <w:tcPr>
            <w:tcW w:w="996" w:type="dxa"/>
            <w:shd w:val="clear" w:color="auto" w:fill="auto"/>
            <w:noWrap/>
            <w:vAlign w:val="bottom"/>
            <w:hideMark/>
          </w:tcPr>
          <w:p w14:paraId="42F77346" w14:textId="01C918CE"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1,279.44</w:t>
            </w:r>
          </w:p>
        </w:tc>
        <w:tc>
          <w:tcPr>
            <w:tcW w:w="996" w:type="dxa"/>
            <w:shd w:val="clear" w:color="auto" w:fill="auto"/>
            <w:noWrap/>
            <w:vAlign w:val="bottom"/>
            <w:hideMark/>
          </w:tcPr>
          <w:p w14:paraId="2A0E0B63" w14:textId="38206622"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1,564.01</w:t>
            </w:r>
          </w:p>
        </w:tc>
        <w:tc>
          <w:tcPr>
            <w:tcW w:w="996" w:type="dxa"/>
            <w:shd w:val="clear" w:color="auto" w:fill="auto"/>
            <w:noWrap/>
            <w:vAlign w:val="bottom"/>
            <w:hideMark/>
          </w:tcPr>
          <w:p w14:paraId="77D7AF53" w14:textId="2FFE5816"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1,579.49</w:t>
            </w:r>
          </w:p>
        </w:tc>
        <w:tc>
          <w:tcPr>
            <w:tcW w:w="996" w:type="dxa"/>
            <w:shd w:val="clear" w:color="auto" w:fill="auto"/>
            <w:noWrap/>
            <w:vAlign w:val="bottom"/>
            <w:hideMark/>
          </w:tcPr>
          <w:p w14:paraId="286E059B" w14:textId="4B8622B3"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1,262.92</w:t>
            </w:r>
          </w:p>
        </w:tc>
        <w:tc>
          <w:tcPr>
            <w:tcW w:w="996" w:type="dxa"/>
            <w:shd w:val="clear" w:color="auto" w:fill="auto"/>
            <w:noWrap/>
            <w:vAlign w:val="bottom"/>
            <w:hideMark/>
          </w:tcPr>
          <w:p w14:paraId="1FD9C7EE" w14:textId="73EE1DA4"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2,337.28</w:t>
            </w:r>
          </w:p>
        </w:tc>
        <w:tc>
          <w:tcPr>
            <w:tcW w:w="841" w:type="dxa"/>
            <w:shd w:val="clear" w:color="auto" w:fill="auto"/>
            <w:noWrap/>
            <w:vAlign w:val="bottom"/>
            <w:hideMark/>
          </w:tcPr>
          <w:p w14:paraId="00D7A6EB" w14:textId="10F41D02"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2,056.06</w:t>
            </w:r>
          </w:p>
        </w:tc>
      </w:tr>
      <w:tr w:rsidR="004D3C60" w14:paraId="4ECCBC2B" w14:textId="77777777" w:rsidTr="00044519">
        <w:trPr>
          <w:trHeight w:val="288"/>
        </w:trPr>
        <w:tc>
          <w:tcPr>
            <w:tcW w:w="1128" w:type="dxa"/>
            <w:shd w:val="clear" w:color="auto" w:fill="auto"/>
            <w:noWrap/>
            <w:vAlign w:val="bottom"/>
            <w:hideMark/>
          </w:tcPr>
          <w:p w14:paraId="50843644" w14:textId="77777777" w:rsidR="002813FA" w:rsidRPr="00044519" w:rsidRDefault="00CE4132" w:rsidP="002813FA">
            <w:pPr>
              <w:spacing w:after="0" w:line="240" w:lineRule="auto"/>
              <w:rPr>
                <w:rFonts w:ascii="Calibri" w:eastAsia="Times New Roman" w:hAnsi="Calibri" w:cs="Calibri"/>
                <w:color w:val="000000"/>
                <w:lang w:eastAsia="en-GB"/>
              </w:rPr>
            </w:pPr>
            <w:r w:rsidRPr="00044519">
              <w:rPr>
                <w:rFonts w:ascii="Calibri" w:eastAsia="Times New Roman" w:hAnsi="Calibri" w:cs="Calibri"/>
                <w:color w:val="000000"/>
                <w:lang w:val="en-US" w:eastAsia="en-GB"/>
              </w:rPr>
              <w:t>Released</w:t>
            </w:r>
          </w:p>
        </w:tc>
        <w:tc>
          <w:tcPr>
            <w:tcW w:w="830" w:type="dxa"/>
            <w:shd w:val="clear" w:color="auto" w:fill="auto"/>
            <w:noWrap/>
            <w:vAlign w:val="bottom"/>
            <w:hideMark/>
          </w:tcPr>
          <w:p w14:paraId="7B229E59"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eastAsia="en-GB"/>
              </w:rPr>
              <w:t>492.98</w:t>
            </w:r>
          </w:p>
        </w:tc>
        <w:tc>
          <w:tcPr>
            <w:tcW w:w="830" w:type="dxa"/>
            <w:shd w:val="clear" w:color="auto" w:fill="auto"/>
            <w:noWrap/>
            <w:vAlign w:val="bottom"/>
            <w:hideMark/>
          </w:tcPr>
          <w:p w14:paraId="7A21BFC1"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731</w:t>
            </w:r>
          </w:p>
        </w:tc>
        <w:tc>
          <w:tcPr>
            <w:tcW w:w="884" w:type="dxa"/>
            <w:shd w:val="clear" w:color="auto" w:fill="auto"/>
            <w:noWrap/>
            <w:vAlign w:val="bottom"/>
            <w:hideMark/>
          </w:tcPr>
          <w:p w14:paraId="7BC64007"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846.64</w:t>
            </w:r>
          </w:p>
        </w:tc>
        <w:tc>
          <w:tcPr>
            <w:tcW w:w="996" w:type="dxa"/>
            <w:shd w:val="clear" w:color="auto" w:fill="auto"/>
            <w:noWrap/>
            <w:vAlign w:val="bottom"/>
            <w:hideMark/>
          </w:tcPr>
          <w:p w14:paraId="7F93428D" w14:textId="1AC95075"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1,101.85</w:t>
            </w:r>
          </w:p>
        </w:tc>
        <w:tc>
          <w:tcPr>
            <w:tcW w:w="996" w:type="dxa"/>
            <w:shd w:val="clear" w:color="auto" w:fill="auto"/>
            <w:noWrap/>
            <w:vAlign w:val="bottom"/>
            <w:hideMark/>
          </w:tcPr>
          <w:p w14:paraId="4F6D1EB9" w14:textId="4DFAF7B9"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1,205.38</w:t>
            </w:r>
          </w:p>
        </w:tc>
        <w:tc>
          <w:tcPr>
            <w:tcW w:w="996" w:type="dxa"/>
            <w:shd w:val="clear" w:color="auto" w:fill="auto"/>
            <w:noWrap/>
            <w:vAlign w:val="bottom"/>
            <w:hideMark/>
          </w:tcPr>
          <w:p w14:paraId="284070A8"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506.8</w:t>
            </w:r>
          </w:p>
        </w:tc>
        <w:tc>
          <w:tcPr>
            <w:tcW w:w="996" w:type="dxa"/>
            <w:shd w:val="clear" w:color="auto" w:fill="auto"/>
            <w:noWrap/>
            <w:vAlign w:val="bottom"/>
            <w:hideMark/>
          </w:tcPr>
          <w:p w14:paraId="4B2EA184"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721.09</w:t>
            </w:r>
          </w:p>
        </w:tc>
        <w:tc>
          <w:tcPr>
            <w:tcW w:w="996" w:type="dxa"/>
            <w:shd w:val="clear" w:color="auto" w:fill="auto"/>
            <w:noWrap/>
            <w:vAlign w:val="bottom"/>
            <w:hideMark/>
          </w:tcPr>
          <w:p w14:paraId="56F71F8A"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790.29</w:t>
            </w:r>
          </w:p>
        </w:tc>
        <w:tc>
          <w:tcPr>
            <w:tcW w:w="841" w:type="dxa"/>
            <w:shd w:val="clear" w:color="auto" w:fill="auto"/>
            <w:noWrap/>
            <w:vAlign w:val="bottom"/>
            <w:hideMark/>
          </w:tcPr>
          <w:p w14:paraId="6181E21F" w14:textId="77777777" w:rsidR="002813FA" w:rsidRPr="00044519" w:rsidRDefault="00CE4132" w:rsidP="002813FA">
            <w:pPr>
              <w:spacing w:after="0" w:line="240" w:lineRule="auto"/>
              <w:jc w:val="right"/>
              <w:rPr>
                <w:rFonts w:ascii="Calibri" w:eastAsia="Times New Roman" w:hAnsi="Calibri" w:cs="Calibri"/>
                <w:color w:val="000000"/>
                <w:lang w:eastAsia="en-GB"/>
              </w:rPr>
            </w:pPr>
            <w:r w:rsidRPr="00044519">
              <w:rPr>
                <w:rFonts w:ascii="Calibri" w:eastAsia="Times New Roman" w:hAnsi="Calibri" w:cs="Calibri"/>
                <w:color w:val="000000"/>
                <w:lang w:val="en-US" w:eastAsia="en-GB"/>
              </w:rPr>
              <w:t>127.47</w:t>
            </w:r>
          </w:p>
        </w:tc>
      </w:tr>
      <w:tr w:rsidR="004D3C60" w14:paraId="5DF9EA97" w14:textId="77777777" w:rsidTr="00044519">
        <w:trPr>
          <w:trHeight w:val="288"/>
        </w:trPr>
        <w:tc>
          <w:tcPr>
            <w:tcW w:w="1128" w:type="dxa"/>
            <w:shd w:val="clear" w:color="auto" w:fill="auto"/>
            <w:noWrap/>
            <w:vAlign w:val="bottom"/>
            <w:hideMark/>
          </w:tcPr>
          <w:p w14:paraId="1F5B8F98" w14:textId="77777777" w:rsidR="002813FA" w:rsidRPr="00044519" w:rsidRDefault="00CE4132" w:rsidP="002813FA">
            <w:pPr>
              <w:spacing w:after="0" w:line="240" w:lineRule="auto"/>
              <w:rPr>
                <w:rFonts w:ascii="Calibri" w:eastAsia="Times New Roman" w:hAnsi="Calibri" w:cs="Calibri"/>
                <w:color w:val="000000"/>
                <w:lang w:eastAsia="en-GB"/>
              </w:rPr>
            </w:pPr>
            <w:r w:rsidRPr="00044519">
              <w:rPr>
                <w:rFonts w:ascii="Calibri" w:eastAsia="Times New Roman" w:hAnsi="Calibri" w:cs="Calibri"/>
                <w:color w:val="000000"/>
                <w:lang w:val="en-US" w:eastAsia="en-GB"/>
              </w:rPr>
              <w:t>% Released</w:t>
            </w:r>
          </w:p>
        </w:tc>
        <w:tc>
          <w:tcPr>
            <w:tcW w:w="830" w:type="dxa"/>
            <w:shd w:val="clear" w:color="auto" w:fill="auto"/>
            <w:noWrap/>
            <w:vAlign w:val="bottom"/>
            <w:hideMark/>
          </w:tcPr>
          <w:p w14:paraId="16A0891F"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eastAsia="en-GB"/>
              </w:rPr>
              <w:t>59%</w:t>
            </w:r>
          </w:p>
        </w:tc>
        <w:tc>
          <w:tcPr>
            <w:tcW w:w="830" w:type="dxa"/>
            <w:shd w:val="clear" w:color="auto" w:fill="auto"/>
            <w:noWrap/>
            <w:vAlign w:val="bottom"/>
            <w:hideMark/>
          </w:tcPr>
          <w:p w14:paraId="27B92801"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75%</w:t>
            </w:r>
          </w:p>
        </w:tc>
        <w:tc>
          <w:tcPr>
            <w:tcW w:w="884" w:type="dxa"/>
            <w:shd w:val="clear" w:color="auto" w:fill="auto"/>
            <w:noWrap/>
            <w:vAlign w:val="bottom"/>
            <w:hideMark/>
          </w:tcPr>
          <w:p w14:paraId="05407B9E"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73%</w:t>
            </w:r>
          </w:p>
        </w:tc>
        <w:tc>
          <w:tcPr>
            <w:tcW w:w="996" w:type="dxa"/>
            <w:shd w:val="clear" w:color="auto" w:fill="auto"/>
            <w:noWrap/>
            <w:vAlign w:val="bottom"/>
            <w:hideMark/>
          </w:tcPr>
          <w:p w14:paraId="15D31A4B"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86%</w:t>
            </w:r>
          </w:p>
        </w:tc>
        <w:tc>
          <w:tcPr>
            <w:tcW w:w="996" w:type="dxa"/>
            <w:shd w:val="clear" w:color="auto" w:fill="auto"/>
            <w:noWrap/>
            <w:vAlign w:val="bottom"/>
            <w:hideMark/>
          </w:tcPr>
          <w:p w14:paraId="5EA46412"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77%</w:t>
            </w:r>
          </w:p>
        </w:tc>
        <w:tc>
          <w:tcPr>
            <w:tcW w:w="996" w:type="dxa"/>
            <w:shd w:val="clear" w:color="auto" w:fill="auto"/>
            <w:noWrap/>
            <w:vAlign w:val="bottom"/>
            <w:hideMark/>
          </w:tcPr>
          <w:p w14:paraId="639FE28D"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32%</w:t>
            </w:r>
          </w:p>
        </w:tc>
        <w:tc>
          <w:tcPr>
            <w:tcW w:w="996" w:type="dxa"/>
            <w:shd w:val="clear" w:color="auto" w:fill="auto"/>
            <w:noWrap/>
            <w:vAlign w:val="bottom"/>
            <w:hideMark/>
          </w:tcPr>
          <w:p w14:paraId="07C3172A"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57%</w:t>
            </w:r>
          </w:p>
        </w:tc>
        <w:tc>
          <w:tcPr>
            <w:tcW w:w="996" w:type="dxa"/>
            <w:shd w:val="clear" w:color="auto" w:fill="auto"/>
            <w:noWrap/>
            <w:vAlign w:val="bottom"/>
            <w:hideMark/>
          </w:tcPr>
          <w:p w14:paraId="625C54DD"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34%</w:t>
            </w:r>
          </w:p>
        </w:tc>
        <w:tc>
          <w:tcPr>
            <w:tcW w:w="841" w:type="dxa"/>
            <w:shd w:val="clear" w:color="auto" w:fill="auto"/>
            <w:noWrap/>
            <w:vAlign w:val="bottom"/>
            <w:hideMark/>
          </w:tcPr>
          <w:p w14:paraId="0B307B61" w14:textId="77777777" w:rsidR="002813FA" w:rsidRPr="00044519" w:rsidRDefault="00CE4132" w:rsidP="002813FA">
            <w:pPr>
              <w:spacing w:after="0" w:line="240" w:lineRule="auto"/>
              <w:jc w:val="right"/>
              <w:rPr>
                <w:rFonts w:ascii="Calibri" w:eastAsia="Times New Roman" w:hAnsi="Calibri" w:cs="Calibri"/>
                <w:b/>
                <w:bCs/>
                <w:color w:val="000000"/>
                <w:lang w:eastAsia="en-GB"/>
              </w:rPr>
            </w:pPr>
            <w:r w:rsidRPr="00044519">
              <w:rPr>
                <w:rFonts w:ascii="Calibri" w:eastAsia="Times New Roman" w:hAnsi="Calibri" w:cs="Calibri"/>
                <w:b/>
                <w:bCs/>
                <w:color w:val="000000"/>
                <w:lang w:val="en-US" w:eastAsia="en-GB"/>
              </w:rPr>
              <w:t>6%</w:t>
            </w:r>
          </w:p>
        </w:tc>
      </w:tr>
    </w:tbl>
    <w:p w14:paraId="0AD40968" w14:textId="77777777" w:rsidR="00617132" w:rsidRPr="00571004" w:rsidRDefault="00617132" w:rsidP="00617132">
      <w:pPr>
        <w:pStyle w:val="ListParagraph"/>
        <w:jc w:val="both"/>
        <w:rPr>
          <w:sz w:val="26"/>
          <w:szCs w:val="26"/>
          <w:lang w:val="en-US"/>
        </w:rPr>
      </w:pPr>
    </w:p>
    <w:p w14:paraId="31D1FCCB" w14:textId="2CCC0BC3" w:rsidR="00617132" w:rsidRPr="00571004" w:rsidRDefault="00CE4132" w:rsidP="00617132">
      <w:pPr>
        <w:pStyle w:val="ListParagraph"/>
        <w:jc w:val="both"/>
        <w:rPr>
          <w:sz w:val="26"/>
          <w:szCs w:val="26"/>
          <w:lang w:val="en-US"/>
        </w:rPr>
      </w:pPr>
      <w:r>
        <w:rPr>
          <w:noProof/>
        </w:rPr>
        <w:drawing>
          <wp:inline distT="0" distB="0" distL="0" distR="0" wp14:anchorId="5FA9603A" wp14:editId="7FDD6908">
            <wp:extent cx="4572000" cy="2743200"/>
            <wp:effectExtent l="0" t="0" r="0" b="0"/>
            <wp:docPr id="1" name="Chart 1">
              <a:extLst xmlns:a="http://schemas.openxmlformats.org/drawingml/2006/main">
                <a:ext uri="{FF2B5EF4-FFF2-40B4-BE49-F238E27FC236}">
                  <a16:creationId xmlns:a16="http://schemas.microsoft.com/office/drawing/2014/main" id="{105A68D9-39E9-5F3C-775C-954248A9E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883AB1" w14:textId="0913595C" w:rsidR="003E70E3" w:rsidRPr="00E036B1" w:rsidRDefault="00CE4132" w:rsidP="00E036B1">
      <w:pPr>
        <w:jc w:val="both"/>
        <w:rPr>
          <w:sz w:val="26"/>
          <w:szCs w:val="26"/>
          <w:lang w:val="en-US"/>
        </w:rPr>
      </w:pPr>
      <w:r>
        <w:rPr>
          <w:sz w:val="26"/>
          <w:szCs w:val="26"/>
          <w:lang w:val="en-US"/>
        </w:rPr>
        <w:t xml:space="preserve">We can only conclude that </w:t>
      </w:r>
      <w:r w:rsidR="00160AA4" w:rsidRPr="00E036B1">
        <w:rPr>
          <w:sz w:val="26"/>
          <w:szCs w:val="26"/>
          <w:lang w:val="en-US"/>
        </w:rPr>
        <w:t>there is a concerted effort to build arrears into the future by paying very little to cover current claims on the fund</w:t>
      </w:r>
      <w:r>
        <w:rPr>
          <w:sz w:val="26"/>
          <w:szCs w:val="26"/>
          <w:lang w:val="en-US"/>
        </w:rPr>
        <w:t xml:space="preserve">. This </w:t>
      </w:r>
      <w:r>
        <w:rPr>
          <w:sz w:val="26"/>
          <w:szCs w:val="26"/>
          <w:lang w:val="en-US"/>
        </w:rPr>
        <w:t>situation is untenable as if not addressed could</w:t>
      </w:r>
      <w:r w:rsidR="001D2E44">
        <w:rPr>
          <w:sz w:val="26"/>
          <w:szCs w:val="26"/>
          <w:lang w:val="en-US"/>
        </w:rPr>
        <w:t xml:space="preserve"> accelerate and </w:t>
      </w:r>
      <w:r w:rsidR="00E036B1">
        <w:rPr>
          <w:sz w:val="26"/>
          <w:szCs w:val="26"/>
          <w:lang w:val="en-US"/>
        </w:rPr>
        <w:t xml:space="preserve">gradually </w:t>
      </w:r>
      <w:r w:rsidR="00776B66">
        <w:rPr>
          <w:sz w:val="26"/>
          <w:szCs w:val="26"/>
          <w:lang w:val="en-US"/>
        </w:rPr>
        <w:t>co</w:t>
      </w:r>
      <w:r w:rsidR="00160AA4" w:rsidRPr="00E036B1">
        <w:rPr>
          <w:sz w:val="26"/>
          <w:szCs w:val="26"/>
          <w:lang w:val="en-US"/>
        </w:rPr>
        <w:t>llaps</w:t>
      </w:r>
      <w:r w:rsidR="00776B66">
        <w:rPr>
          <w:sz w:val="26"/>
          <w:szCs w:val="26"/>
          <w:lang w:val="en-US"/>
        </w:rPr>
        <w:t>e the fund</w:t>
      </w:r>
      <w:r w:rsidR="00160AA4" w:rsidRPr="00E036B1">
        <w:rPr>
          <w:sz w:val="26"/>
          <w:szCs w:val="26"/>
          <w:lang w:val="en-US"/>
        </w:rPr>
        <w:t>.</w:t>
      </w:r>
    </w:p>
    <w:p w14:paraId="000B9294" w14:textId="022655A4" w:rsidR="00FB3D0C" w:rsidRPr="004F0968" w:rsidRDefault="00CE4132" w:rsidP="004F0968">
      <w:pPr>
        <w:jc w:val="both"/>
        <w:rPr>
          <w:sz w:val="26"/>
          <w:szCs w:val="26"/>
          <w:lang w:val="en-US"/>
        </w:rPr>
      </w:pPr>
      <w:r w:rsidRPr="004F0968">
        <w:rPr>
          <w:sz w:val="26"/>
          <w:szCs w:val="26"/>
          <w:lang w:val="en-US"/>
        </w:rPr>
        <w:t>Because the government has failed to transmit NHIL funds collected from Ghanaians into the NHIF, the fund has resorted</w:t>
      </w:r>
      <w:r w:rsidR="00B350F8" w:rsidRPr="004F0968">
        <w:rPr>
          <w:sz w:val="26"/>
          <w:szCs w:val="26"/>
          <w:lang w:val="en-US"/>
        </w:rPr>
        <w:t xml:space="preserve"> to</w:t>
      </w:r>
      <w:r w:rsidRPr="004F0968">
        <w:rPr>
          <w:sz w:val="26"/>
          <w:szCs w:val="26"/>
          <w:lang w:val="en-US"/>
        </w:rPr>
        <w:t xml:space="preserve"> disinvestment or withdrawals from its </w:t>
      </w:r>
      <w:r w:rsidRPr="004F0968">
        <w:rPr>
          <w:sz w:val="26"/>
          <w:szCs w:val="26"/>
          <w:lang w:val="en-US"/>
        </w:rPr>
        <w:lastRenderedPageBreak/>
        <w:t>investment fund</w:t>
      </w:r>
      <w:r w:rsidRPr="004F0968">
        <w:rPr>
          <w:sz w:val="26"/>
          <w:szCs w:val="26"/>
          <w:lang w:val="en-US"/>
        </w:rPr>
        <w:t xml:space="preserve"> to deal with current liabilities. This has resulted in a situation in which a</w:t>
      </w:r>
      <w:r w:rsidR="00C97F5C">
        <w:rPr>
          <w:sz w:val="26"/>
          <w:szCs w:val="26"/>
          <w:lang w:val="en-US"/>
        </w:rPr>
        <w:t>n investment</w:t>
      </w:r>
      <w:r w:rsidRPr="004F0968">
        <w:rPr>
          <w:sz w:val="26"/>
          <w:szCs w:val="26"/>
          <w:lang w:val="en-US"/>
        </w:rPr>
        <w:t xml:space="preserve"> fund that had GHc104.32 million as the closing balance for 20</w:t>
      </w:r>
      <w:r w:rsidR="00DA08AB" w:rsidRPr="004F0968">
        <w:rPr>
          <w:sz w:val="26"/>
          <w:szCs w:val="26"/>
          <w:lang w:val="en-US"/>
        </w:rPr>
        <w:t xml:space="preserve">14 reduced to as low as GHc80.13million in 2020 with interest income following the same trend of reducing from GHc21.7million to GHc5.18million in 2020. </w:t>
      </w:r>
    </w:p>
    <w:p w14:paraId="7D8E308E" w14:textId="1ABB139B" w:rsidR="00DA08AB" w:rsidRPr="00447FC8" w:rsidRDefault="00CE4132" w:rsidP="00447FC8">
      <w:pPr>
        <w:jc w:val="both"/>
        <w:rPr>
          <w:sz w:val="26"/>
          <w:szCs w:val="26"/>
          <w:lang w:val="en-US"/>
        </w:rPr>
      </w:pPr>
      <w:r w:rsidRPr="00447FC8">
        <w:rPr>
          <w:sz w:val="26"/>
          <w:szCs w:val="26"/>
          <w:lang w:val="en-US"/>
        </w:rPr>
        <w:t>The GHc104.32million closing balance for 2014 could at the time address 1.25 months of claims should the fund rely on its investments only without addi</w:t>
      </w:r>
      <w:r w:rsidRPr="00447FC8">
        <w:rPr>
          <w:sz w:val="26"/>
          <w:szCs w:val="26"/>
          <w:lang w:val="en-US"/>
        </w:rPr>
        <w:t xml:space="preserve">tion. Today same cannot be said of the fund. </w:t>
      </w:r>
      <w:r w:rsidR="005251B4" w:rsidRPr="00447FC8">
        <w:rPr>
          <w:sz w:val="26"/>
          <w:szCs w:val="26"/>
          <w:lang w:val="en-US"/>
        </w:rPr>
        <w:t>The balance of 80.13million c</w:t>
      </w:r>
      <w:r w:rsidR="001D2E44">
        <w:rPr>
          <w:sz w:val="26"/>
          <w:szCs w:val="26"/>
          <w:lang w:val="en-US"/>
        </w:rPr>
        <w:t>an</w:t>
      </w:r>
      <w:r w:rsidR="005251B4" w:rsidRPr="00447FC8">
        <w:rPr>
          <w:sz w:val="26"/>
          <w:szCs w:val="26"/>
          <w:lang w:val="en-US"/>
        </w:rPr>
        <w:t xml:space="preserve"> at best cover claims for less than a month or 3 weeks.</w:t>
      </w:r>
      <w:r w:rsidR="001D2E44">
        <w:rPr>
          <w:sz w:val="26"/>
          <w:szCs w:val="26"/>
          <w:lang w:val="en-US"/>
        </w:rPr>
        <w:t xml:space="preserve"> If the depreciation of the Cedi between 2014 and now is factored in, the true value of the </w:t>
      </w:r>
      <w:r w:rsidR="00AD15A3">
        <w:rPr>
          <w:sz w:val="26"/>
          <w:szCs w:val="26"/>
          <w:lang w:val="en-US"/>
        </w:rPr>
        <w:t>investment fund can be said to be even worse.</w:t>
      </w:r>
    </w:p>
    <w:p w14:paraId="5541FAB6" w14:textId="47781DD3" w:rsidR="008C46FE" w:rsidRPr="00C35BC3" w:rsidRDefault="00CE4132" w:rsidP="00C35BC3">
      <w:pPr>
        <w:jc w:val="both"/>
        <w:rPr>
          <w:sz w:val="26"/>
          <w:szCs w:val="26"/>
          <w:lang w:val="en-US"/>
        </w:rPr>
      </w:pPr>
      <w:r w:rsidRPr="00C35BC3">
        <w:rPr>
          <w:sz w:val="26"/>
          <w:szCs w:val="26"/>
          <w:lang w:val="en-US"/>
        </w:rPr>
        <w:t>So on the revenue side government is paying less and less for current claims on the fund, disinvestment is reducing closing balances to the extent that should there be any shock the fund will find it very difficult to cover claims. Con</w:t>
      </w:r>
      <w:r w:rsidRPr="00C35BC3">
        <w:rPr>
          <w:sz w:val="26"/>
          <w:szCs w:val="26"/>
          <w:lang w:val="en-US"/>
        </w:rPr>
        <w:t>sequent to the reduction in balances</w:t>
      </w:r>
      <w:r w:rsidR="0066590E" w:rsidRPr="00C35BC3">
        <w:rPr>
          <w:sz w:val="26"/>
          <w:szCs w:val="26"/>
          <w:lang w:val="en-US"/>
        </w:rPr>
        <w:t>,</w:t>
      </w:r>
      <w:r w:rsidRPr="00C35BC3">
        <w:rPr>
          <w:sz w:val="26"/>
          <w:szCs w:val="26"/>
          <w:lang w:val="en-US"/>
        </w:rPr>
        <w:t xml:space="preserve"> interest income has also reduced significantly</w:t>
      </w:r>
      <w:r w:rsidR="003B709F">
        <w:rPr>
          <w:sz w:val="26"/>
          <w:szCs w:val="26"/>
          <w:lang w:val="en-US"/>
        </w:rPr>
        <w:t xml:space="preserve"> from </w:t>
      </w:r>
      <w:r w:rsidR="0017787E">
        <w:rPr>
          <w:sz w:val="26"/>
          <w:szCs w:val="26"/>
          <w:lang w:val="en-US"/>
        </w:rPr>
        <w:t xml:space="preserve">GHS21.7m in 2014 to </w:t>
      </w:r>
      <w:r w:rsidR="00EE170A">
        <w:rPr>
          <w:sz w:val="26"/>
          <w:szCs w:val="26"/>
          <w:lang w:val="en-US"/>
        </w:rPr>
        <w:t>GHS5.18m in 2020.</w:t>
      </w:r>
      <w:r w:rsidRPr="00C35BC3">
        <w:rPr>
          <w:sz w:val="26"/>
          <w:szCs w:val="26"/>
          <w:lang w:val="en-US"/>
        </w:rPr>
        <w:t xml:space="preserve"> This is a fund that is clearly on </w:t>
      </w:r>
      <w:r w:rsidR="00C82651">
        <w:rPr>
          <w:sz w:val="26"/>
          <w:szCs w:val="26"/>
          <w:lang w:val="en-US"/>
        </w:rPr>
        <w:t>life support</w:t>
      </w:r>
      <w:r w:rsidRPr="00C35BC3">
        <w:rPr>
          <w:sz w:val="26"/>
          <w:szCs w:val="26"/>
          <w:lang w:val="en-US"/>
        </w:rPr>
        <w:t>.</w:t>
      </w:r>
    </w:p>
    <w:p w14:paraId="7B4DFD37" w14:textId="0A6FD9AF" w:rsidR="005251B4" w:rsidRPr="00C82651" w:rsidRDefault="00CE4132" w:rsidP="00C82651">
      <w:pPr>
        <w:jc w:val="both"/>
        <w:rPr>
          <w:sz w:val="26"/>
          <w:szCs w:val="26"/>
          <w:lang w:val="en-US"/>
        </w:rPr>
      </w:pPr>
      <w:r w:rsidRPr="00C82651">
        <w:rPr>
          <w:sz w:val="26"/>
          <w:szCs w:val="26"/>
          <w:lang w:val="en-US"/>
        </w:rPr>
        <w:t>Unfortunately,</w:t>
      </w:r>
      <w:r w:rsidR="00112591" w:rsidRPr="00C82651">
        <w:rPr>
          <w:sz w:val="26"/>
          <w:szCs w:val="26"/>
          <w:lang w:val="en-US"/>
        </w:rPr>
        <w:t xml:space="preserve"> the mismanagement of the NHIS is affecting the survival of health facilities that offer treatment to national health insurance cardholders.</w:t>
      </w:r>
    </w:p>
    <w:p w14:paraId="2F7B845D" w14:textId="5A527DE4" w:rsidR="00984981" w:rsidRDefault="00CE4132" w:rsidP="00C82651">
      <w:pPr>
        <w:jc w:val="both"/>
        <w:rPr>
          <w:sz w:val="26"/>
          <w:szCs w:val="26"/>
          <w:lang w:val="en-US"/>
        </w:rPr>
      </w:pPr>
      <w:r w:rsidRPr="00C82651">
        <w:rPr>
          <w:sz w:val="26"/>
          <w:szCs w:val="26"/>
          <w:lang w:val="en-US"/>
        </w:rPr>
        <w:t>As of the end of March 2022, service providers were owed over GH</w:t>
      </w:r>
      <w:r w:rsidR="006A43FF" w:rsidRPr="00C82651">
        <w:rPr>
          <w:sz w:val="26"/>
          <w:szCs w:val="26"/>
          <w:lang w:val="en-US"/>
        </w:rPr>
        <w:t>S</w:t>
      </w:r>
      <w:r w:rsidRPr="00C82651">
        <w:rPr>
          <w:sz w:val="26"/>
          <w:szCs w:val="26"/>
          <w:lang w:val="en-US"/>
        </w:rPr>
        <w:t>2.5bn due to non-payment of claims filed as far ba</w:t>
      </w:r>
      <w:r w:rsidRPr="00C82651">
        <w:rPr>
          <w:sz w:val="26"/>
          <w:szCs w:val="26"/>
          <w:lang w:val="en-US"/>
        </w:rPr>
        <w:t>ck as July 2021. If you consider the fact that we are experiencing a hyperinflationary period with March inflation year-on-year being reported</w:t>
      </w:r>
      <w:r w:rsidR="00743C46" w:rsidRPr="00C82651">
        <w:rPr>
          <w:sz w:val="26"/>
          <w:szCs w:val="26"/>
          <w:lang w:val="en-US"/>
        </w:rPr>
        <w:t xml:space="preserve"> to have inched </w:t>
      </w:r>
      <w:r w:rsidRPr="00C82651">
        <w:rPr>
          <w:sz w:val="26"/>
          <w:szCs w:val="26"/>
          <w:lang w:val="en-US"/>
        </w:rPr>
        <w:t>closer to 20% one wonders how service providers who are owed as far back as last year are supposed</w:t>
      </w:r>
      <w:r w:rsidRPr="00C82651">
        <w:rPr>
          <w:sz w:val="26"/>
          <w:szCs w:val="26"/>
          <w:lang w:val="en-US"/>
        </w:rPr>
        <w:t xml:space="preserve"> to manage to keep their businesses afloat.</w:t>
      </w:r>
    </w:p>
    <w:p w14:paraId="5EB435A0" w14:textId="1815A707" w:rsidR="00B023D6" w:rsidRPr="00B023D6" w:rsidRDefault="00CE4132" w:rsidP="00B023D6">
      <w:pPr>
        <w:jc w:val="both"/>
        <w:rPr>
          <w:sz w:val="26"/>
          <w:szCs w:val="26"/>
          <w:lang w:val="en-US"/>
        </w:rPr>
      </w:pPr>
      <w:r w:rsidRPr="00B023D6">
        <w:rPr>
          <w:sz w:val="26"/>
          <w:szCs w:val="26"/>
          <w:lang w:val="en-US"/>
        </w:rPr>
        <w:t>Ghanaians are losing hope in the NHIS contrary to what the Akufo-Addo government wants us to believe. The average use of the scheme or Average Encounter per member per year has reduced from 2.87 a year in 2016 to</w:t>
      </w:r>
      <w:r w:rsidRPr="00B023D6">
        <w:rPr>
          <w:sz w:val="26"/>
          <w:szCs w:val="26"/>
          <w:lang w:val="en-US"/>
        </w:rPr>
        <w:t xml:space="preserve"> 2.75 times a year in 2021</w:t>
      </w:r>
      <w:r>
        <w:rPr>
          <w:sz w:val="26"/>
          <w:szCs w:val="26"/>
          <w:lang w:val="en-US"/>
        </w:rPr>
        <w:t xml:space="preserve"> due to several factors</w:t>
      </w:r>
      <w:r w:rsidR="002A4950">
        <w:rPr>
          <w:sz w:val="26"/>
          <w:szCs w:val="26"/>
          <w:lang w:val="en-US"/>
        </w:rPr>
        <w:t xml:space="preserve"> including the fact that most private service providers</w:t>
      </w:r>
      <w:r w:rsidR="00016B1C">
        <w:rPr>
          <w:sz w:val="26"/>
          <w:szCs w:val="26"/>
          <w:lang w:val="en-US"/>
        </w:rPr>
        <w:t xml:space="preserve"> are not prepared to offer services to cardholders</w:t>
      </w:r>
      <w:r w:rsidRPr="00B023D6">
        <w:rPr>
          <w:sz w:val="26"/>
          <w:szCs w:val="26"/>
          <w:lang w:val="en-US"/>
        </w:rPr>
        <w:t>.</w:t>
      </w:r>
    </w:p>
    <w:p w14:paraId="427A11D1" w14:textId="48804AB4" w:rsidR="00B023D6" w:rsidRPr="00016B1C" w:rsidRDefault="00CE4132" w:rsidP="00016B1C">
      <w:pPr>
        <w:jc w:val="both"/>
        <w:rPr>
          <w:sz w:val="26"/>
          <w:szCs w:val="26"/>
          <w:lang w:val="en-US"/>
        </w:rPr>
      </w:pPr>
      <w:r>
        <w:rPr>
          <w:sz w:val="26"/>
          <w:szCs w:val="26"/>
          <w:lang w:val="en-US"/>
        </w:rPr>
        <w:t xml:space="preserve">NHIS cards are now reduced to being used for primary or basic services </w:t>
      </w:r>
      <w:r w:rsidR="005B535B">
        <w:rPr>
          <w:sz w:val="26"/>
          <w:szCs w:val="26"/>
          <w:lang w:val="en-US"/>
        </w:rPr>
        <w:t>at most health facilities.</w:t>
      </w:r>
      <w:r w:rsidRPr="00016B1C">
        <w:rPr>
          <w:sz w:val="26"/>
          <w:szCs w:val="26"/>
          <w:lang w:val="en-US"/>
        </w:rPr>
        <w:t xml:space="preserve"> Th</w:t>
      </w:r>
      <w:r w:rsidRPr="00016B1C">
        <w:rPr>
          <w:sz w:val="26"/>
          <w:szCs w:val="26"/>
          <w:lang w:val="en-US"/>
        </w:rPr>
        <w:t xml:space="preserve">is is </w:t>
      </w:r>
      <w:r w:rsidR="005B535B">
        <w:rPr>
          <w:sz w:val="26"/>
          <w:szCs w:val="26"/>
          <w:lang w:val="en-US"/>
        </w:rPr>
        <w:t xml:space="preserve">clearly </w:t>
      </w:r>
      <w:r w:rsidRPr="00016B1C">
        <w:rPr>
          <w:sz w:val="26"/>
          <w:szCs w:val="26"/>
          <w:lang w:val="en-US"/>
        </w:rPr>
        <w:t xml:space="preserve">expressed in the average claim per member reducing from GHS97.70 in 2016 to GHS69.02 in 2021. </w:t>
      </w:r>
      <w:r w:rsidR="005B535B">
        <w:rPr>
          <w:sz w:val="26"/>
          <w:szCs w:val="26"/>
          <w:lang w:val="en-US"/>
        </w:rPr>
        <w:t>Cardholders</w:t>
      </w:r>
      <w:r w:rsidRPr="00016B1C">
        <w:rPr>
          <w:sz w:val="26"/>
          <w:szCs w:val="26"/>
          <w:lang w:val="en-US"/>
        </w:rPr>
        <w:t xml:space="preserve"> have no faith that they will receive good service should they use their cards</w:t>
      </w:r>
      <w:r w:rsidR="005B535B">
        <w:rPr>
          <w:sz w:val="26"/>
          <w:szCs w:val="26"/>
          <w:lang w:val="en-US"/>
        </w:rPr>
        <w:t xml:space="preserve"> for </w:t>
      </w:r>
      <w:r w:rsidR="009A6117">
        <w:rPr>
          <w:sz w:val="26"/>
          <w:szCs w:val="26"/>
          <w:lang w:val="en-US"/>
        </w:rPr>
        <w:t>secondary or tertiary health services</w:t>
      </w:r>
      <w:r w:rsidRPr="00016B1C">
        <w:rPr>
          <w:sz w:val="26"/>
          <w:szCs w:val="26"/>
          <w:lang w:val="en-US"/>
        </w:rPr>
        <w:t>.</w:t>
      </w:r>
    </w:p>
    <w:p w14:paraId="600A5ED5" w14:textId="3C759E36" w:rsidR="00B023D6" w:rsidRPr="009A6117" w:rsidRDefault="00CE4132" w:rsidP="009A6117">
      <w:pPr>
        <w:jc w:val="both"/>
        <w:rPr>
          <w:sz w:val="26"/>
          <w:szCs w:val="26"/>
          <w:lang w:val="en-US"/>
        </w:rPr>
      </w:pPr>
      <w:r>
        <w:rPr>
          <w:sz w:val="26"/>
          <w:szCs w:val="26"/>
          <w:lang w:val="en-US"/>
        </w:rPr>
        <w:t xml:space="preserve">In </w:t>
      </w:r>
      <w:r w:rsidR="00E72651">
        <w:rPr>
          <w:sz w:val="26"/>
          <w:szCs w:val="26"/>
          <w:lang w:val="en-US"/>
        </w:rPr>
        <w:t>addition,</w:t>
      </w:r>
      <w:r>
        <w:rPr>
          <w:sz w:val="26"/>
          <w:szCs w:val="26"/>
          <w:lang w:val="en-US"/>
        </w:rPr>
        <w:t xml:space="preserve"> </w:t>
      </w:r>
      <w:r w:rsidR="00543577">
        <w:rPr>
          <w:sz w:val="26"/>
          <w:szCs w:val="26"/>
          <w:lang w:val="en-US"/>
        </w:rPr>
        <w:t>t</w:t>
      </w:r>
      <w:r w:rsidRPr="009A6117">
        <w:rPr>
          <w:sz w:val="26"/>
          <w:szCs w:val="26"/>
          <w:lang w:val="en-US"/>
        </w:rPr>
        <w:t>otal annual claims and subsidies grew with utilization from GHS731.25m in 2013 to GHS1.4bn in 2017 only for</w:t>
      </w:r>
      <w:r w:rsidRPr="009A6117">
        <w:rPr>
          <w:sz w:val="26"/>
          <w:szCs w:val="26"/>
          <w:lang w:val="en-US"/>
        </w:rPr>
        <w:t xml:space="preserve"> same to </w:t>
      </w:r>
      <w:r w:rsidRPr="009A6117">
        <w:rPr>
          <w:sz w:val="26"/>
          <w:szCs w:val="26"/>
          <w:lang w:val="en-US"/>
        </w:rPr>
        <w:t xml:space="preserve">drop to GHS1.0bn in 2020. Clearly, service providers are opting to treat patients who pay cash or use private health insurance to patients who </w:t>
      </w:r>
      <w:r w:rsidR="00543577">
        <w:rPr>
          <w:sz w:val="26"/>
          <w:szCs w:val="26"/>
          <w:lang w:val="en-US"/>
        </w:rPr>
        <w:t>rely on</w:t>
      </w:r>
      <w:r w:rsidRPr="009A6117">
        <w:rPr>
          <w:sz w:val="26"/>
          <w:szCs w:val="26"/>
          <w:lang w:val="en-US"/>
        </w:rPr>
        <w:t xml:space="preserve"> the NHIA card.</w:t>
      </w:r>
    </w:p>
    <w:p w14:paraId="4D1E9E2E" w14:textId="28485D9C" w:rsidR="00643D63" w:rsidRPr="00C82651" w:rsidRDefault="00CE4132" w:rsidP="00C82651">
      <w:pPr>
        <w:jc w:val="both"/>
        <w:rPr>
          <w:sz w:val="26"/>
          <w:szCs w:val="26"/>
          <w:lang w:val="en-US"/>
        </w:rPr>
      </w:pPr>
      <w:r w:rsidRPr="00C82651">
        <w:rPr>
          <w:sz w:val="26"/>
          <w:szCs w:val="26"/>
          <w:lang w:val="en-US"/>
        </w:rPr>
        <w:t>The fast-diminishing value of the Cedi also affects most inputs required within the health</w:t>
      </w:r>
      <w:r w:rsidRPr="00C82651">
        <w:rPr>
          <w:sz w:val="26"/>
          <w:szCs w:val="26"/>
          <w:lang w:val="en-US"/>
        </w:rPr>
        <w:t xml:space="preserve"> sector. As of March 2022, the Cedi had lost 14.6% of its value. If the fund owed you GHc100,000 in December 2021 by the close of March </w:t>
      </w:r>
      <w:r w:rsidR="000557D3">
        <w:rPr>
          <w:sz w:val="26"/>
          <w:szCs w:val="26"/>
          <w:lang w:val="en-US"/>
        </w:rPr>
        <w:t xml:space="preserve">(a period of 3 months) </w:t>
      </w:r>
      <w:r w:rsidRPr="00C82651">
        <w:rPr>
          <w:sz w:val="26"/>
          <w:szCs w:val="26"/>
          <w:lang w:val="en-US"/>
        </w:rPr>
        <w:t xml:space="preserve">you </w:t>
      </w:r>
      <w:r w:rsidRPr="00C82651">
        <w:rPr>
          <w:sz w:val="26"/>
          <w:szCs w:val="26"/>
          <w:lang w:val="en-US"/>
        </w:rPr>
        <w:lastRenderedPageBreak/>
        <w:t>would have lost close</w:t>
      </w:r>
      <w:r w:rsidR="005F2E3A" w:rsidRPr="00C82651">
        <w:rPr>
          <w:sz w:val="26"/>
          <w:szCs w:val="26"/>
          <w:lang w:val="en-US"/>
        </w:rPr>
        <w:t xml:space="preserve"> to</w:t>
      </w:r>
      <w:r w:rsidRPr="00C82651">
        <w:rPr>
          <w:sz w:val="26"/>
          <w:szCs w:val="26"/>
          <w:lang w:val="en-US"/>
        </w:rPr>
        <w:t xml:space="preserve"> GHc14,600 in dollar terms within two months and yet still praying that your claims </w:t>
      </w:r>
      <w:r w:rsidR="000557D3">
        <w:rPr>
          <w:sz w:val="26"/>
          <w:szCs w:val="26"/>
          <w:lang w:val="en-US"/>
        </w:rPr>
        <w:t>are</w:t>
      </w:r>
      <w:r w:rsidRPr="00C82651">
        <w:rPr>
          <w:sz w:val="26"/>
          <w:szCs w:val="26"/>
          <w:lang w:val="en-US"/>
        </w:rPr>
        <w:t xml:space="preserve"> paid.</w:t>
      </w:r>
    </w:p>
    <w:p w14:paraId="2787568F" w14:textId="291E3433" w:rsidR="00956EA3" w:rsidRDefault="00CE4132" w:rsidP="00C82651">
      <w:pPr>
        <w:jc w:val="both"/>
        <w:rPr>
          <w:sz w:val="26"/>
          <w:szCs w:val="26"/>
          <w:lang w:val="en-US"/>
        </w:rPr>
      </w:pPr>
      <w:r>
        <w:rPr>
          <w:sz w:val="26"/>
          <w:szCs w:val="26"/>
          <w:lang w:val="en-US"/>
        </w:rPr>
        <w:t>However</w:t>
      </w:r>
      <w:r w:rsidR="00C82651">
        <w:rPr>
          <w:sz w:val="26"/>
          <w:szCs w:val="26"/>
          <w:lang w:val="en-US"/>
        </w:rPr>
        <w:t>, t</w:t>
      </w:r>
      <w:r w:rsidR="006A43FF" w:rsidRPr="00C82651">
        <w:rPr>
          <w:sz w:val="26"/>
          <w:szCs w:val="26"/>
          <w:lang w:val="en-US"/>
        </w:rPr>
        <w:t>ariffs</w:t>
      </w:r>
      <w:r w:rsidR="00F117A1" w:rsidRPr="00C82651">
        <w:rPr>
          <w:sz w:val="26"/>
          <w:szCs w:val="26"/>
          <w:lang w:val="en-US"/>
        </w:rPr>
        <w:t xml:space="preserve"> for Health Service Providers have stayed stagnant since 2020 </w:t>
      </w:r>
      <w:r w:rsidR="005B30D0" w:rsidRPr="00C82651">
        <w:rPr>
          <w:sz w:val="26"/>
          <w:szCs w:val="26"/>
          <w:lang w:val="en-US"/>
        </w:rPr>
        <w:t xml:space="preserve">e.g.  OPD consultation remains steadfast at </w:t>
      </w:r>
      <w:r w:rsidR="00F117A1" w:rsidRPr="00C82651">
        <w:rPr>
          <w:sz w:val="26"/>
          <w:szCs w:val="26"/>
          <w:lang w:val="en-US"/>
        </w:rPr>
        <w:t>GHS</w:t>
      </w:r>
      <w:r w:rsidR="00C347A2" w:rsidRPr="00C82651">
        <w:rPr>
          <w:sz w:val="26"/>
          <w:szCs w:val="26"/>
          <w:lang w:val="en-US"/>
        </w:rPr>
        <w:t>19.5</w:t>
      </w:r>
      <w:r w:rsidR="005D7321">
        <w:rPr>
          <w:sz w:val="26"/>
          <w:szCs w:val="26"/>
          <w:lang w:val="en-US"/>
        </w:rPr>
        <w:t>0</w:t>
      </w:r>
      <w:r w:rsidR="005B30D0" w:rsidRPr="00C82651">
        <w:rPr>
          <w:sz w:val="26"/>
          <w:szCs w:val="26"/>
          <w:lang w:val="en-US"/>
        </w:rPr>
        <w:t>.</w:t>
      </w:r>
      <w:r w:rsidR="00672E51">
        <w:rPr>
          <w:sz w:val="26"/>
          <w:szCs w:val="26"/>
          <w:lang w:val="en-US"/>
        </w:rPr>
        <w:t xml:space="preserve"> Dental </w:t>
      </w:r>
      <w:r w:rsidR="001D78A2">
        <w:rPr>
          <w:sz w:val="26"/>
          <w:szCs w:val="26"/>
          <w:lang w:val="en-US"/>
        </w:rPr>
        <w:t>OPD consultation</w:t>
      </w:r>
      <w:r w:rsidR="00560297">
        <w:rPr>
          <w:sz w:val="26"/>
          <w:szCs w:val="26"/>
          <w:lang w:val="en-US"/>
        </w:rPr>
        <w:t xml:space="preserve">: </w:t>
      </w:r>
      <w:r w:rsidR="006D666F">
        <w:rPr>
          <w:sz w:val="26"/>
          <w:szCs w:val="26"/>
          <w:lang w:val="en-US"/>
        </w:rPr>
        <w:t>GHS14.36.</w:t>
      </w:r>
      <w:r w:rsidR="00CD5A34">
        <w:rPr>
          <w:sz w:val="26"/>
          <w:szCs w:val="26"/>
          <w:lang w:val="en-US"/>
        </w:rPr>
        <w:t xml:space="preserve"> Fasting blood </w:t>
      </w:r>
      <w:r w:rsidR="00576A64">
        <w:rPr>
          <w:sz w:val="26"/>
          <w:szCs w:val="26"/>
          <w:lang w:val="en-US"/>
        </w:rPr>
        <w:t>sugar</w:t>
      </w:r>
      <w:r w:rsidR="00560297">
        <w:rPr>
          <w:sz w:val="26"/>
          <w:szCs w:val="26"/>
          <w:lang w:val="en-US"/>
        </w:rPr>
        <w:t>:</w:t>
      </w:r>
      <w:r w:rsidR="00CD5A34">
        <w:rPr>
          <w:sz w:val="26"/>
          <w:szCs w:val="26"/>
          <w:lang w:val="en-US"/>
        </w:rPr>
        <w:t xml:space="preserve"> GHS5.18. </w:t>
      </w:r>
      <w:r w:rsidR="00AD664D">
        <w:rPr>
          <w:sz w:val="26"/>
          <w:szCs w:val="26"/>
          <w:lang w:val="en-US"/>
        </w:rPr>
        <w:t>VCT</w:t>
      </w:r>
      <w:r w:rsidR="00F70540">
        <w:rPr>
          <w:sz w:val="26"/>
          <w:szCs w:val="26"/>
          <w:lang w:val="en-US"/>
        </w:rPr>
        <w:t xml:space="preserve"> or (HIV </w:t>
      </w:r>
      <w:r w:rsidR="00576A64">
        <w:rPr>
          <w:sz w:val="26"/>
          <w:szCs w:val="26"/>
          <w:lang w:val="en-US"/>
        </w:rPr>
        <w:t>voluntary counseling and testing)</w:t>
      </w:r>
      <w:r w:rsidR="00560297">
        <w:rPr>
          <w:sz w:val="26"/>
          <w:szCs w:val="26"/>
          <w:lang w:val="en-US"/>
        </w:rPr>
        <w:t>:</w:t>
      </w:r>
      <w:r w:rsidR="00AD664D">
        <w:rPr>
          <w:sz w:val="26"/>
          <w:szCs w:val="26"/>
          <w:lang w:val="en-US"/>
        </w:rPr>
        <w:t xml:space="preserve"> GHS2.52.</w:t>
      </w:r>
      <w:r w:rsidR="00D518E7" w:rsidRPr="00C82651">
        <w:rPr>
          <w:sz w:val="26"/>
          <w:szCs w:val="26"/>
          <w:lang w:val="en-US"/>
        </w:rPr>
        <w:t xml:space="preserve"> Meanwhile, reports by the Ghana Statistical Service </w:t>
      </w:r>
      <w:r w:rsidR="001E0B37" w:rsidRPr="00C82651">
        <w:rPr>
          <w:sz w:val="26"/>
          <w:szCs w:val="26"/>
          <w:lang w:val="en-US"/>
        </w:rPr>
        <w:t xml:space="preserve">establish that Consumer Price </w:t>
      </w:r>
      <w:r w:rsidR="006A43FF" w:rsidRPr="00C82651">
        <w:rPr>
          <w:sz w:val="26"/>
          <w:szCs w:val="26"/>
          <w:lang w:val="en-US"/>
        </w:rPr>
        <w:t xml:space="preserve">Inflation </w:t>
      </w:r>
      <w:r w:rsidR="00505727">
        <w:rPr>
          <w:sz w:val="26"/>
          <w:szCs w:val="26"/>
          <w:lang w:val="en-US"/>
        </w:rPr>
        <w:t xml:space="preserve">Index </w:t>
      </w:r>
      <w:r w:rsidR="006A43FF" w:rsidRPr="00C82651">
        <w:rPr>
          <w:sz w:val="26"/>
          <w:szCs w:val="26"/>
          <w:lang w:val="en-US"/>
        </w:rPr>
        <w:t>since</w:t>
      </w:r>
      <w:r w:rsidR="00D21B16" w:rsidRPr="00C82651">
        <w:rPr>
          <w:sz w:val="26"/>
          <w:szCs w:val="26"/>
          <w:lang w:val="en-US"/>
        </w:rPr>
        <w:t xml:space="preserve"> January 2020 has changed by some 33%</w:t>
      </w:r>
      <w:r w:rsidR="00C83ADB" w:rsidRPr="00C82651">
        <w:rPr>
          <w:sz w:val="26"/>
          <w:szCs w:val="26"/>
          <w:lang w:val="en-US"/>
        </w:rPr>
        <w:t>.</w:t>
      </w:r>
      <w:r w:rsidR="00145DF1" w:rsidRPr="00C82651">
        <w:rPr>
          <w:sz w:val="26"/>
          <w:szCs w:val="26"/>
          <w:lang w:val="en-US"/>
        </w:rPr>
        <w:t xml:space="preserve"> Tariffs are lagging behind rising inflation</w:t>
      </w:r>
      <w:r w:rsidR="00E646AE">
        <w:rPr>
          <w:sz w:val="26"/>
          <w:szCs w:val="26"/>
          <w:lang w:val="en-US"/>
        </w:rPr>
        <w:t xml:space="preserve"> </w:t>
      </w:r>
      <w:r w:rsidR="00DB332A">
        <w:rPr>
          <w:sz w:val="26"/>
          <w:szCs w:val="26"/>
          <w:lang w:val="en-US"/>
        </w:rPr>
        <w:t>and service providers</w:t>
      </w:r>
      <w:r w:rsidR="00505727">
        <w:rPr>
          <w:sz w:val="26"/>
          <w:szCs w:val="26"/>
          <w:lang w:val="en-US"/>
        </w:rPr>
        <w:t xml:space="preserve"> are denying NHIS cardholders services because they cannot </w:t>
      </w:r>
      <w:r w:rsidR="004F0373">
        <w:rPr>
          <w:sz w:val="26"/>
          <w:szCs w:val="26"/>
          <w:lang w:val="en-US"/>
        </w:rPr>
        <w:t>sustain their operations at these low rates.</w:t>
      </w:r>
    </w:p>
    <w:p w14:paraId="06C5607F" w14:textId="36E22ED3" w:rsidR="000C3A3B" w:rsidRPr="00C82651" w:rsidRDefault="00CE4132" w:rsidP="00C82651">
      <w:pPr>
        <w:jc w:val="both"/>
        <w:rPr>
          <w:sz w:val="26"/>
          <w:szCs w:val="26"/>
          <w:lang w:val="en-US"/>
        </w:rPr>
      </w:pPr>
      <w:r>
        <w:rPr>
          <w:sz w:val="26"/>
          <w:szCs w:val="26"/>
          <w:lang w:val="en-US"/>
        </w:rPr>
        <w:t>Consequently,</w:t>
      </w:r>
      <w:r w:rsidR="00F945C3">
        <w:rPr>
          <w:sz w:val="26"/>
          <w:szCs w:val="26"/>
          <w:lang w:val="en-US"/>
        </w:rPr>
        <w:t xml:space="preserve"> the low tarrifs has led to a situation in which service providers are not ready to offer services to </w:t>
      </w:r>
      <w:r w:rsidR="008E0B1A">
        <w:rPr>
          <w:sz w:val="26"/>
          <w:szCs w:val="26"/>
          <w:lang w:val="en-US"/>
        </w:rPr>
        <w:t>cardholders</w:t>
      </w:r>
      <w:r w:rsidR="00765262">
        <w:rPr>
          <w:sz w:val="26"/>
          <w:szCs w:val="26"/>
          <w:lang w:val="en-US"/>
        </w:rPr>
        <w:t xml:space="preserve"> resulting</w:t>
      </w:r>
      <w:r w:rsidR="008E0B1A">
        <w:rPr>
          <w:sz w:val="26"/>
          <w:szCs w:val="26"/>
          <w:lang w:val="en-US"/>
        </w:rPr>
        <w:t xml:space="preserve"> in significant reduction of claims on the fund</w:t>
      </w:r>
      <w:r w:rsidR="00765262">
        <w:rPr>
          <w:sz w:val="26"/>
          <w:szCs w:val="26"/>
          <w:lang w:val="en-US"/>
        </w:rPr>
        <w:t xml:space="preserve"> </w:t>
      </w:r>
      <w:r w:rsidR="00134340">
        <w:rPr>
          <w:sz w:val="26"/>
          <w:szCs w:val="26"/>
          <w:lang w:val="en-US"/>
        </w:rPr>
        <w:t>(</w:t>
      </w:r>
      <w:r w:rsidR="008E0B1A">
        <w:rPr>
          <w:sz w:val="26"/>
          <w:szCs w:val="26"/>
          <w:lang w:val="en-US"/>
        </w:rPr>
        <w:t xml:space="preserve">if one compares the 2020 </w:t>
      </w:r>
      <w:r w:rsidR="0012153E">
        <w:rPr>
          <w:sz w:val="26"/>
          <w:szCs w:val="26"/>
          <w:lang w:val="en-US"/>
        </w:rPr>
        <w:t>total claims to those of 2014</w:t>
      </w:r>
      <w:r w:rsidR="00134340">
        <w:rPr>
          <w:sz w:val="26"/>
          <w:szCs w:val="26"/>
          <w:lang w:val="en-US"/>
        </w:rPr>
        <w:t>)</w:t>
      </w:r>
      <w:r w:rsidR="0012153E">
        <w:rPr>
          <w:sz w:val="26"/>
          <w:szCs w:val="26"/>
          <w:lang w:val="en-US"/>
        </w:rPr>
        <w:t>, and th</w:t>
      </w:r>
      <w:r w:rsidR="00013F55">
        <w:rPr>
          <w:sz w:val="26"/>
          <w:szCs w:val="26"/>
          <w:lang w:val="en-US"/>
        </w:rPr>
        <w:t xml:space="preserve">is is well expressed in the low </w:t>
      </w:r>
      <w:r w:rsidR="00D71AAC">
        <w:rPr>
          <w:sz w:val="26"/>
          <w:szCs w:val="26"/>
          <w:lang w:val="en-US"/>
        </w:rPr>
        <w:t xml:space="preserve">encounter per active member per year and low average claim per member per year. </w:t>
      </w:r>
      <w:r w:rsidR="007E7F3A">
        <w:rPr>
          <w:sz w:val="26"/>
          <w:szCs w:val="26"/>
          <w:lang w:val="en-US"/>
        </w:rPr>
        <w:t xml:space="preserve">The </w:t>
      </w:r>
      <w:r w:rsidR="00884C09">
        <w:rPr>
          <w:sz w:val="26"/>
          <w:szCs w:val="26"/>
          <w:lang w:val="en-US"/>
        </w:rPr>
        <w:t>scheme is gradually becoming a white elephant.</w:t>
      </w:r>
    </w:p>
    <w:p w14:paraId="59937770" w14:textId="7149C7BA" w:rsidR="00643D63" w:rsidRPr="00741DDA" w:rsidRDefault="00CE4132" w:rsidP="00741DDA">
      <w:pPr>
        <w:jc w:val="both"/>
        <w:rPr>
          <w:sz w:val="26"/>
          <w:szCs w:val="26"/>
          <w:lang w:val="en-US"/>
        </w:rPr>
      </w:pPr>
      <w:r w:rsidRPr="00741DDA">
        <w:rPr>
          <w:sz w:val="26"/>
          <w:szCs w:val="26"/>
          <w:lang w:val="en-US"/>
        </w:rPr>
        <w:t xml:space="preserve">Last but not least is the impact of capping on receipts of collections into the funds. </w:t>
      </w:r>
      <w:r w:rsidR="009F5153" w:rsidRPr="00741DDA">
        <w:rPr>
          <w:sz w:val="26"/>
          <w:szCs w:val="26"/>
          <w:lang w:val="en-US"/>
        </w:rPr>
        <w:t>The implementation of the</w:t>
      </w:r>
      <w:r w:rsidR="00F47F12" w:rsidRPr="00741DDA">
        <w:rPr>
          <w:sz w:val="26"/>
          <w:szCs w:val="26"/>
          <w:lang w:val="en-US"/>
        </w:rPr>
        <w:t xml:space="preserve"> Earmarked Funds Capping and Realignment Act of 2017 has led to a situation in which the already under-funded NHIF is having to contribute to the consolidated fund to be utilized at the discretion of the finance minister instead of being used to manage the health needs of Ghanaians. </w:t>
      </w:r>
    </w:p>
    <w:p w14:paraId="19C0F3D6" w14:textId="52AB0C84" w:rsidR="001914A7" w:rsidRPr="0094780A" w:rsidRDefault="00CE4132" w:rsidP="0094780A">
      <w:pPr>
        <w:jc w:val="both"/>
        <w:rPr>
          <w:sz w:val="26"/>
          <w:szCs w:val="26"/>
          <w:lang w:val="en-US"/>
        </w:rPr>
      </w:pPr>
      <w:r w:rsidRPr="0094780A">
        <w:rPr>
          <w:sz w:val="26"/>
          <w:szCs w:val="26"/>
          <w:lang w:val="en-US"/>
        </w:rPr>
        <w:t xml:space="preserve">As usual of </w:t>
      </w:r>
      <w:r w:rsidR="00743C46" w:rsidRPr="0094780A">
        <w:rPr>
          <w:sz w:val="26"/>
          <w:szCs w:val="26"/>
          <w:lang w:val="en-US"/>
        </w:rPr>
        <w:t>Vice President Bawumia</w:t>
      </w:r>
      <w:r w:rsidR="00637FDE" w:rsidRPr="0094780A">
        <w:rPr>
          <w:sz w:val="26"/>
          <w:szCs w:val="26"/>
          <w:lang w:val="en-US"/>
        </w:rPr>
        <w:t xml:space="preserve"> and </w:t>
      </w:r>
      <w:r w:rsidRPr="0094780A">
        <w:rPr>
          <w:sz w:val="26"/>
          <w:szCs w:val="26"/>
          <w:lang w:val="en-US"/>
        </w:rPr>
        <w:t>his story of lies</w:t>
      </w:r>
      <w:r w:rsidR="00637FDE" w:rsidRPr="0094780A">
        <w:rPr>
          <w:sz w:val="26"/>
          <w:szCs w:val="26"/>
          <w:lang w:val="en-US"/>
        </w:rPr>
        <w:t>,</w:t>
      </w:r>
      <w:r w:rsidR="00995522" w:rsidRPr="0094780A">
        <w:rPr>
          <w:sz w:val="26"/>
          <w:szCs w:val="26"/>
          <w:lang w:val="en-US"/>
        </w:rPr>
        <w:t xml:space="preserve"> his address to </w:t>
      </w:r>
      <w:r w:rsidR="005424DD" w:rsidRPr="0094780A">
        <w:rPr>
          <w:sz w:val="26"/>
          <w:szCs w:val="26"/>
          <w:lang w:val="en-US"/>
        </w:rPr>
        <w:t>young elephants (TESCON)</w:t>
      </w:r>
      <w:r w:rsidRPr="0094780A">
        <w:rPr>
          <w:sz w:val="26"/>
          <w:szCs w:val="26"/>
          <w:lang w:val="en-US"/>
        </w:rPr>
        <w:t xml:space="preserve"> this year</w:t>
      </w:r>
      <w:r w:rsidR="00A2119E" w:rsidRPr="0094780A">
        <w:rPr>
          <w:sz w:val="26"/>
          <w:szCs w:val="26"/>
          <w:lang w:val="en-US"/>
        </w:rPr>
        <w:t xml:space="preserve"> </w:t>
      </w:r>
      <w:r w:rsidR="005424DD" w:rsidRPr="0094780A">
        <w:rPr>
          <w:sz w:val="26"/>
          <w:szCs w:val="26"/>
          <w:lang w:val="en-US"/>
        </w:rPr>
        <w:t>included several untruths.</w:t>
      </w:r>
      <w:r w:rsidR="00C5719A" w:rsidRPr="0094780A">
        <w:rPr>
          <w:sz w:val="26"/>
          <w:szCs w:val="26"/>
          <w:lang w:val="en-US"/>
        </w:rPr>
        <w:t xml:space="preserve"> He said among other things that </w:t>
      </w:r>
      <w:r w:rsidR="00F8276B" w:rsidRPr="0094780A">
        <w:rPr>
          <w:sz w:val="26"/>
          <w:szCs w:val="26"/>
          <w:lang w:val="en-US"/>
        </w:rPr>
        <w:t xml:space="preserve">integration of the National ID card to the NHIA card is being done at no cost to the scheme. And that the Scheme is going to benefit from savings made through this integration process. </w:t>
      </w:r>
      <w:r w:rsidR="00E6478C" w:rsidRPr="0094780A">
        <w:rPr>
          <w:sz w:val="26"/>
          <w:szCs w:val="26"/>
          <w:lang w:val="en-US"/>
        </w:rPr>
        <w:t>However,</w:t>
      </w:r>
      <w:r w:rsidRPr="0094780A">
        <w:rPr>
          <w:sz w:val="26"/>
          <w:szCs w:val="26"/>
          <w:lang w:val="en-US"/>
        </w:rPr>
        <w:t xml:space="preserve"> the fact remains within the</w:t>
      </w:r>
      <w:r w:rsidR="00F8276B" w:rsidRPr="0094780A">
        <w:rPr>
          <w:sz w:val="26"/>
          <w:szCs w:val="26"/>
          <w:lang w:val="en-US"/>
        </w:rPr>
        <w:t xml:space="preserve"> 2022 National Health Insurance Fund Allocation Formula</w:t>
      </w:r>
      <w:r w:rsidRPr="0094780A">
        <w:rPr>
          <w:sz w:val="26"/>
          <w:szCs w:val="26"/>
          <w:lang w:val="en-US"/>
        </w:rPr>
        <w:t xml:space="preserve"> document that NHIA is expected to pay some </w:t>
      </w:r>
      <w:r w:rsidR="00F8276B" w:rsidRPr="0094780A">
        <w:rPr>
          <w:sz w:val="26"/>
          <w:szCs w:val="26"/>
          <w:lang w:val="en-US"/>
        </w:rPr>
        <w:t>GHS10.64milli</w:t>
      </w:r>
      <w:r w:rsidRPr="0094780A">
        <w:rPr>
          <w:sz w:val="26"/>
          <w:szCs w:val="26"/>
          <w:lang w:val="en-US"/>
        </w:rPr>
        <w:t xml:space="preserve">on to the NIA for data integration. </w:t>
      </w:r>
    </w:p>
    <w:p w14:paraId="5FF0D3D9" w14:textId="707F4FAE" w:rsidR="00E6478C" w:rsidRDefault="00CE4132" w:rsidP="0094780A">
      <w:pPr>
        <w:jc w:val="both"/>
        <w:rPr>
          <w:sz w:val="26"/>
          <w:szCs w:val="26"/>
          <w:lang w:val="en-US"/>
        </w:rPr>
      </w:pPr>
      <w:r w:rsidRPr="0094780A">
        <w:rPr>
          <w:sz w:val="26"/>
          <w:szCs w:val="26"/>
          <w:lang w:val="en-US"/>
        </w:rPr>
        <w:t xml:space="preserve">What makes matters even worse is that his lies about the replacement of NHIA cards with Ghana Card are </w:t>
      </w:r>
      <w:r w:rsidR="004B433A" w:rsidRPr="0094780A">
        <w:rPr>
          <w:sz w:val="26"/>
          <w:szCs w:val="26"/>
          <w:lang w:val="en-US"/>
        </w:rPr>
        <w:t>also false. This Year’s allocation provides some GHS54.60</w:t>
      </w:r>
      <w:r w:rsidRPr="0094780A">
        <w:rPr>
          <w:sz w:val="26"/>
          <w:szCs w:val="26"/>
          <w:lang w:val="en-US"/>
        </w:rPr>
        <w:t>million for</w:t>
      </w:r>
      <w:r w:rsidR="004B433A" w:rsidRPr="0094780A">
        <w:rPr>
          <w:sz w:val="26"/>
          <w:szCs w:val="26"/>
          <w:lang w:val="en-US"/>
        </w:rPr>
        <w:t xml:space="preserve"> the printing of some 2.6million NHIA cards</w:t>
      </w:r>
      <w:r w:rsidRPr="0094780A">
        <w:rPr>
          <w:sz w:val="26"/>
          <w:szCs w:val="26"/>
          <w:lang w:val="en-US"/>
        </w:rPr>
        <w:t xml:space="preserve"> at GHS21.00 each.</w:t>
      </w:r>
    </w:p>
    <w:p w14:paraId="0F1669ED" w14:textId="0F3E8A86" w:rsidR="00E72651" w:rsidRDefault="00CE4132" w:rsidP="0094780A">
      <w:pPr>
        <w:jc w:val="both"/>
        <w:rPr>
          <w:sz w:val="26"/>
          <w:szCs w:val="26"/>
          <w:lang w:val="en-US"/>
        </w:rPr>
      </w:pPr>
      <w:r>
        <w:rPr>
          <w:sz w:val="26"/>
          <w:szCs w:val="26"/>
          <w:lang w:val="en-US"/>
        </w:rPr>
        <w:t xml:space="preserve">We cannot continue to lie our way into solving critical national problems. </w:t>
      </w:r>
      <w:r w:rsidR="00F02F12">
        <w:rPr>
          <w:sz w:val="26"/>
          <w:szCs w:val="26"/>
          <w:lang w:val="en-US"/>
        </w:rPr>
        <w:t xml:space="preserve">We cannot also continue to ignore flagrant violations of </w:t>
      </w:r>
      <w:r w:rsidR="00207756">
        <w:rPr>
          <w:sz w:val="26"/>
          <w:szCs w:val="26"/>
          <w:lang w:val="en-US"/>
        </w:rPr>
        <w:t xml:space="preserve">laws enacted to </w:t>
      </w:r>
      <w:r w:rsidR="006946CA">
        <w:rPr>
          <w:sz w:val="26"/>
          <w:szCs w:val="26"/>
          <w:lang w:val="en-US"/>
        </w:rPr>
        <w:t>ensure good healthcare for all Ghanaians. We cannot allow the future of the scheme to be hijacked by</w:t>
      </w:r>
      <w:r w:rsidR="00974D44">
        <w:rPr>
          <w:sz w:val="26"/>
          <w:szCs w:val="26"/>
          <w:lang w:val="en-US"/>
        </w:rPr>
        <w:t xml:space="preserve"> Nana Akufo-Addo and his </w:t>
      </w:r>
      <w:r w:rsidR="00CD4AF0">
        <w:rPr>
          <w:sz w:val="26"/>
          <w:szCs w:val="26"/>
          <w:lang w:val="en-US"/>
        </w:rPr>
        <w:t>law-breaking</w:t>
      </w:r>
      <w:r w:rsidR="00800447">
        <w:rPr>
          <w:sz w:val="26"/>
          <w:szCs w:val="26"/>
          <w:lang w:val="en-US"/>
        </w:rPr>
        <w:t xml:space="preserve"> Finance Minister.</w:t>
      </w:r>
    </w:p>
    <w:p w14:paraId="1B686172" w14:textId="340A88C1" w:rsidR="00800447" w:rsidRDefault="00CE4132" w:rsidP="0094780A">
      <w:pPr>
        <w:jc w:val="both"/>
        <w:rPr>
          <w:sz w:val="26"/>
          <w:szCs w:val="26"/>
          <w:lang w:val="en-US"/>
        </w:rPr>
      </w:pPr>
      <w:r>
        <w:rPr>
          <w:sz w:val="26"/>
          <w:szCs w:val="26"/>
          <w:lang w:val="en-US"/>
        </w:rPr>
        <w:t xml:space="preserve">The National Health Insurance Scheme is </w:t>
      </w:r>
      <w:r w:rsidR="00D754D9">
        <w:rPr>
          <w:sz w:val="26"/>
          <w:szCs w:val="26"/>
          <w:lang w:val="en-US"/>
        </w:rPr>
        <w:t>collapsing</w:t>
      </w:r>
      <w:r>
        <w:rPr>
          <w:sz w:val="26"/>
          <w:szCs w:val="26"/>
          <w:lang w:val="en-US"/>
        </w:rPr>
        <w:t xml:space="preserve"> not because of </w:t>
      </w:r>
      <w:r w:rsidR="00737E27">
        <w:rPr>
          <w:sz w:val="26"/>
          <w:szCs w:val="26"/>
          <w:lang w:val="en-US"/>
        </w:rPr>
        <w:t xml:space="preserve">inadequate funds or inadequate legislation but purely </w:t>
      </w:r>
      <w:r w:rsidR="00CD4AF0">
        <w:rPr>
          <w:sz w:val="26"/>
          <w:szCs w:val="26"/>
          <w:lang w:val="en-US"/>
        </w:rPr>
        <w:t xml:space="preserve">as the result of poor public financial management of </w:t>
      </w:r>
      <w:r w:rsidR="008067CB">
        <w:rPr>
          <w:sz w:val="26"/>
          <w:szCs w:val="26"/>
          <w:lang w:val="en-US"/>
        </w:rPr>
        <w:t xml:space="preserve">the fund. </w:t>
      </w:r>
    </w:p>
    <w:p w14:paraId="10BBAD79" w14:textId="753B0AA6" w:rsidR="00F21B59" w:rsidRDefault="00CE4132" w:rsidP="0094780A">
      <w:pPr>
        <w:jc w:val="both"/>
        <w:rPr>
          <w:sz w:val="26"/>
          <w:szCs w:val="26"/>
          <w:lang w:val="en-US"/>
        </w:rPr>
      </w:pPr>
      <w:r>
        <w:rPr>
          <w:sz w:val="26"/>
          <w:szCs w:val="26"/>
          <w:lang w:val="en-US"/>
        </w:rPr>
        <w:lastRenderedPageBreak/>
        <w:t xml:space="preserve">In concluding we will like to remind our bible quoting Finance Minister </w:t>
      </w:r>
      <w:r w:rsidR="00455B29">
        <w:rPr>
          <w:sz w:val="26"/>
          <w:szCs w:val="26"/>
          <w:lang w:val="en-US"/>
        </w:rPr>
        <w:t xml:space="preserve">to read what Jesus said in </w:t>
      </w:r>
      <w:r w:rsidR="006C3B0C">
        <w:rPr>
          <w:sz w:val="26"/>
          <w:szCs w:val="26"/>
          <w:lang w:val="en-US"/>
        </w:rPr>
        <w:t xml:space="preserve">Mark </w:t>
      </w:r>
      <w:r w:rsidR="00A403B5">
        <w:rPr>
          <w:sz w:val="26"/>
          <w:szCs w:val="26"/>
          <w:lang w:val="en-US"/>
        </w:rPr>
        <w:t>12:17, “…</w:t>
      </w:r>
      <w:r w:rsidRPr="00112287">
        <w:rPr>
          <w:sz w:val="26"/>
          <w:szCs w:val="26"/>
          <w:lang w:val="en-US"/>
        </w:rPr>
        <w:t>Give back to Caesar what is Caesar’s and to God what is God’s</w:t>
      </w:r>
      <w:r w:rsidR="00455B29">
        <w:rPr>
          <w:sz w:val="26"/>
          <w:szCs w:val="26"/>
          <w:lang w:val="en-US"/>
        </w:rPr>
        <w:t>…” and do accordingly.</w:t>
      </w:r>
      <w:r w:rsidR="00BC5A86">
        <w:rPr>
          <w:sz w:val="26"/>
          <w:szCs w:val="26"/>
          <w:lang w:val="en-US"/>
        </w:rPr>
        <w:t xml:space="preserve"> Give funds collected </w:t>
      </w:r>
      <w:r w:rsidR="00990C45">
        <w:rPr>
          <w:sz w:val="26"/>
          <w:szCs w:val="26"/>
          <w:lang w:val="en-US"/>
        </w:rPr>
        <w:t>in the name of the National Health Insurance Scheme to the National Health Insurance Scheme</w:t>
      </w:r>
      <w:r w:rsidR="00B0599D">
        <w:rPr>
          <w:sz w:val="26"/>
          <w:szCs w:val="26"/>
          <w:lang w:val="en-US"/>
        </w:rPr>
        <w:t xml:space="preserve"> period</w:t>
      </w:r>
      <w:r>
        <w:rPr>
          <w:sz w:val="26"/>
          <w:szCs w:val="26"/>
          <w:lang w:val="en-US"/>
        </w:rPr>
        <w:t>.</w:t>
      </w:r>
    </w:p>
    <w:p w14:paraId="2D333A52" w14:textId="3F087422" w:rsidR="00B0599D" w:rsidRDefault="00CE4132" w:rsidP="0094780A">
      <w:pPr>
        <w:jc w:val="both"/>
        <w:rPr>
          <w:sz w:val="26"/>
          <w:szCs w:val="26"/>
          <w:lang w:val="en-US"/>
        </w:rPr>
      </w:pPr>
      <w:r>
        <w:rPr>
          <w:sz w:val="26"/>
          <w:szCs w:val="26"/>
          <w:lang w:val="en-US"/>
        </w:rPr>
        <w:t>Thank you all.</w:t>
      </w:r>
    </w:p>
    <w:p w14:paraId="7F940177" w14:textId="77777777" w:rsidR="00F21B59" w:rsidRPr="00B03D5B" w:rsidRDefault="00F21B59" w:rsidP="0094780A">
      <w:pPr>
        <w:jc w:val="both"/>
        <w:rPr>
          <w:b/>
          <w:bCs/>
          <w:sz w:val="26"/>
          <w:szCs w:val="26"/>
          <w:lang w:val="en-US"/>
        </w:rPr>
      </w:pPr>
    </w:p>
    <w:p w14:paraId="5CC9FE5B" w14:textId="77777777" w:rsidR="00F21B59" w:rsidRPr="00B03D5B" w:rsidRDefault="00CE4132" w:rsidP="00B03D5B">
      <w:pPr>
        <w:spacing w:after="0"/>
        <w:jc w:val="both"/>
        <w:rPr>
          <w:b/>
          <w:bCs/>
          <w:sz w:val="26"/>
          <w:szCs w:val="26"/>
          <w:lang w:val="en-US"/>
        </w:rPr>
      </w:pPr>
      <w:r w:rsidRPr="00B03D5B">
        <w:rPr>
          <w:b/>
          <w:bCs/>
          <w:sz w:val="26"/>
          <w:szCs w:val="26"/>
          <w:lang w:val="en-US"/>
        </w:rPr>
        <w:t>Kwabena Mintah Akandoh</w:t>
      </w:r>
    </w:p>
    <w:p w14:paraId="470C5E07" w14:textId="479D689B" w:rsidR="00BC5A86" w:rsidRPr="0094780A" w:rsidRDefault="00CE4132" w:rsidP="0094780A">
      <w:pPr>
        <w:jc w:val="both"/>
        <w:rPr>
          <w:sz w:val="26"/>
          <w:szCs w:val="26"/>
          <w:lang w:val="en-US"/>
        </w:rPr>
      </w:pPr>
      <w:r w:rsidRPr="00B03D5B">
        <w:rPr>
          <w:b/>
          <w:bCs/>
          <w:sz w:val="26"/>
          <w:szCs w:val="26"/>
          <w:lang w:val="en-US"/>
        </w:rPr>
        <w:t>(Ranking Member</w:t>
      </w:r>
      <w:r w:rsidR="00B03D5B" w:rsidRPr="00B03D5B">
        <w:rPr>
          <w:b/>
          <w:bCs/>
          <w:sz w:val="26"/>
          <w:szCs w:val="26"/>
          <w:lang w:val="en-US"/>
        </w:rPr>
        <w:t>, Parliamentary Select Committee on Health)</w:t>
      </w:r>
      <w:r w:rsidR="00884EC5">
        <w:rPr>
          <w:sz w:val="26"/>
          <w:szCs w:val="26"/>
          <w:lang w:val="en-US"/>
        </w:rPr>
        <w:t xml:space="preserve"> </w:t>
      </w:r>
    </w:p>
    <w:p w14:paraId="16AFCE38" w14:textId="7655A688" w:rsidR="002852F8" w:rsidRPr="00B03D5B" w:rsidRDefault="00CE4132" w:rsidP="00B03D5B">
      <w:pPr>
        <w:jc w:val="both"/>
        <w:rPr>
          <w:sz w:val="26"/>
          <w:szCs w:val="26"/>
          <w:lang w:val="en-US"/>
        </w:rPr>
      </w:pPr>
      <w:r>
        <w:rPr>
          <w:sz w:val="26"/>
          <w:szCs w:val="26"/>
          <w:lang w:val="en-US"/>
        </w:rPr>
        <w:t>09/05/2022</w:t>
      </w:r>
    </w:p>
    <w:p w14:paraId="63E5FEEB" w14:textId="77777777" w:rsidR="001F7669" w:rsidRPr="00571004" w:rsidRDefault="001F7669" w:rsidP="006A43FF">
      <w:pPr>
        <w:pStyle w:val="ListParagraph"/>
        <w:jc w:val="both"/>
        <w:rPr>
          <w:sz w:val="26"/>
          <w:szCs w:val="26"/>
          <w:lang w:val="en-US"/>
        </w:rPr>
      </w:pPr>
    </w:p>
    <w:sectPr w:rsidR="001F7669" w:rsidRPr="00571004" w:rsidSect="00345880">
      <w:pgSz w:w="11907" w:h="16840" w:code="9"/>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36D18"/>
    <w:multiLevelType w:val="hybridMultilevel"/>
    <w:tmpl w:val="CA48CF06"/>
    <w:lvl w:ilvl="0" w:tplc="BDC0DDE4">
      <w:start w:val="1"/>
      <w:numFmt w:val="decimal"/>
      <w:lvlText w:val="%1."/>
      <w:lvlJc w:val="left"/>
      <w:pPr>
        <w:ind w:left="720" w:hanging="360"/>
      </w:pPr>
      <w:rPr>
        <w:rFonts w:hint="default"/>
      </w:rPr>
    </w:lvl>
    <w:lvl w:ilvl="1" w:tplc="F632747C" w:tentative="1">
      <w:start w:val="1"/>
      <w:numFmt w:val="lowerLetter"/>
      <w:lvlText w:val="%2."/>
      <w:lvlJc w:val="left"/>
      <w:pPr>
        <w:ind w:left="1440" w:hanging="360"/>
      </w:pPr>
    </w:lvl>
    <w:lvl w:ilvl="2" w:tplc="4E12794C" w:tentative="1">
      <w:start w:val="1"/>
      <w:numFmt w:val="lowerRoman"/>
      <w:lvlText w:val="%3."/>
      <w:lvlJc w:val="right"/>
      <w:pPr>
        <w:ind w:left="2160" w:hanging="180"/>
      </w:pPr>
    </w:lvl>
    <w:lvl w:ilvl="3" w:tplc="FDF4464C" w:tentative="1">
      <w:start w:val="1"/>
      <w:numFmt w:val="decimal"/>
      <w:lvlText w:val="%4."/>
      <w:lvlJc w:val="left"/>
      <w:pPr>
        <w:ind w:left="2880" w:hanging="360"/>
      </w:pPr>
    </w:lvl>
    <w:lvl w:ilvl="4" w:tplc="304643B8" w:tentative="1">
      <w:start w:val="1"/>
      <w:numFmt w:val="lowerLetter"/>
      <w:lvlText w:val="%5."/>
      <w:lvlJc w:val="left"/>
      <w:pPr>
        <w:ind w:left="3600" w:hanging="360"/>
      </w:pPr>
    </w:lvl>
    <w:lvl w:ilvl="5" w:tplc="6E46ECA8" w:tentative="1">
      <w:start w:val="1"/>
      <w:numFmt w:val="lowerRoman"/>
      <w:lvlText w:val="%6."/>
      <w:lvlJc w:val="right"/>
      <w:pPr>
        <w:ind w:left="4320" w:hanging="180"/>
      </w:pPr>
    </w:lvl>
    <w:lvl w:ilvl="6" w:tplc="9406352C" w:tentative="1">
      <w:start w:val="1"/>
      <w:numFmt w:val="decimal"/>
      <w:lvlText w:val="%7."/>
      <w:lvlJc w:val="left"/>
      <w:pPr>
        <w:ind w:left="5040" w:hanging="360"/>
      </w:pPr>
    </w:lvl>
    <w:lvl w:ilvl="7" w:tplc="2AD22F96" w:tentative="1">
      <w:start w:val="1"/>
      <w:numFmt w:val="lowerLetter"/>
      <w:lvlText w:val="%8."/>
      <w:lvlJc w:val="left"/>
      <w:pPr>
        <w:ind w:left="5760" w:hanging="360"/>
      </w:pPr>
    </w:lvl>
    <w:lvl w:ilvl="8" w:tplc="12D4ABCC" w:tentative="1">
      <w:start w:val="1"/>
      <w:numFmt w:val="lowerRoman"/>
      <w:lvlText w:val="%9."/>
      <w:lvlJc w:val="right"/>
      <w:pPr>
        <w:ind w:left="6480" w:hanging="180"/>
      </w:pPr>
    </w:lvl>
  </w:abstractNum>
  <w:abstractNum w:abstractNumId="1" w15:restartNumberingAfterBreak="0">
    <w:nsid w:val="78C01D06"/>
    <w:multiLevelType w:val="hybridMultilevel"/>
    <w:tmpl w:val="442A8170"/>
    <w:lvl w:ilvl="0" w:tplc="161223F2">
      <w:numFmt w:val="bullet"/>
      <w:lvlText w:val=""/>
      <w:lvlJc w:val="left"/>
      <w:pPr>
        <w:ind w:left="720" w:hanging="360"/>
      </w:pPr>
      <w:rPr>
        <w:rFonts w:ascii="Symbol" w:eastAsiaTheme="minorHAnsi" w:hAnsi="Symbol" w:cstheme="minorBidi" w:hint="default"/>
      </w:rPr>
    </w:lvl>
    <w:lvl w:ilvl="1" w:tplc="59A6BCFE" w:tentative="1">
      <w:start w:val="1"/>
      <w:numFmt w:val="bullet"/>
      <w:lvlText w:val="o"/>
      <w:lvlJc w:val="left"/>
      <w:pPr>
        <w:ind w:left="1440" w:hanging="360"/>
      </w:pPr>
      <w:rPr>
        <w:rFonts w:ascii="Courier New" w:hAnsi="Courier New" w:cs="Courier New" w:hint="default"/>
      </w:rPr>
    </w:lvl>
    <w:lvl w:ilvl="2" w:tplc="CBF8A54C" w:tentative="1">
      <w:start w:val="1"/>
      <w:numFmt w:val="bullet"/>
      <w:lvlText w:val=""/>
      <w:lvlJc w:val="left"/>
      <w:pPr>
        <w:ind w:left="2160" w:hanging="360"/>
      </w:pPr>
      <w:rPr>
        <w:rFonts w:ascii="Wingdings" w:hAnsi="Wingdings" w:hint="default"/>
      </w:rPr>
    </w:lvl>
    <w:lvl w:ilvl="3" w:tplc="E5825DE4" w:tentative="1">
      <w:start w:val="1"/>
      <w:numFmt w:val="bullet"/>
      <w:lvlText w:val=""/>
      <w:lvlJc w:val="left"/>
      <w:pPr>
        <w:ind w:left="2880" w:hanging="360"/>
      </w:pPr>
      <w:rPr>
        <w:rFonts w:ascii="Symbol" w:hAnsi="Symbol" w:hint="default"/>
      </w:rPr>
    </w:lvl>
    <w:lvl w:ilvl="4" w:tplc="5EEA998C" w:tentative="1">
      <w:start w:val="1"/>
      <w:numFmt w:val="bullet"/>
      <w:lvlText w:val="o"/>
      <w:lvlJc w:val="left"/>
      <w:pPr>
        <w:ind w:left="3600" w:hanging="360"/>
      </w:pPr>
      <w:rPr>
        <w:rFonts w:ascii="Courier New" w:hAnsi="Courier New" w:cs="Courier New" w:hint="default"/>
      </w:rPr>
    </w:lvl>
    <w:lvl w:ilvl="5" w:tplc="0C00A182" w:tentative="1">
      <w:start w:val="1"/>
      <w:numFmt w:val="bullet"/>
      <w:lvlText w:val=""/>
      <w:lvlJc w:val="left"/>
      <w:pPr>
        <w:ind w:left="4320" w:hanging="360"/>
      </w:pPr>
      <w:rPr>
        <w:rFonts w:ascii="Wingdings" w:hAnsi="Wingdings" w:hint="default"/>
      </w:rPr>
    </w:lvl>
    <w:lvl w:ilvl="6" w:tplc="9EF6B62C" w:tentative="1">
      <w:start w:val="1"/>
      <w:numFmt w:val="bullet"/>
      <w:lvlText w:val=""/>
      <w:lvlJc w:val="left"/>
      <w:pPr>
        <w:ind w:left="5040" w:hanging="360"/>
      </w:pPr>
      <w:rPr>
        <w:rFonts w:ascii="Symbol" w:hAnsi="Symbol" w:hint="default"/>
      </w:rPr>
    </w:lvl>
    <w:lvl w:ilvl="7" w:tplc="3E62B0F6" w:tentative="1">
      <w:start w:val="1"/>
      <w:numFmt w:val="bullet"/>
      <w:lvlText w:val="o"/>
      <w:lvlJc w:val="left"/>
      <w:pPr>
        <w:ind w:left="5760" w:hanging="360"/>
      </w:pPr>
      <w:rPr>
        <w:rFonts w:ascii="Courier New" w:hAnsi="Courier New" w:cs="Courier New" w:hint="default"/>
      </w:rPr>
    </w:lvl>
    <w:lvl w:ilvl="8" w:tplc="8398C6BA" w:tentative="1">
      <w:start w:val="1"/>
      <w:numFmt w:val="bullet"/>
      <w:lvlText w:val=""/>
      <w:lvlJc w:val="left"/>
      <w:pPr>
        <w:ind w:left="6480" w:hanging="360"/>
      </w:pPr>
      <w:rPr>
        <w:rFonts w:ascii="Wingdings" w:hAnsi="Wingdings" w:hint="default"/>
      </w:rPr>
    </w:lvl>
  </w:abstractNum>
  <w:num w:numId="1" w16cid:durableId="1121613682">
    <w:abstractNumId w:val="1"/>
  </w:num>
  <w:num w:numId="2" w16cid:durableId="199710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DA2Mzc1NzSwNDBR0lEKTi0uzszPAykwrAUALPdLziwAAAA="/>
  </w:docVars>
  <w:rsids>
    <w:rsidRoot w:val="00E8316F"/>
    <w:rsid w:val="00007EB4"/>
    <w:rsid w:val="00011554"/>
    <w:rsid w:val="00013F55"/>
    <w:rsid w:val="00016B1C"/>
    <w:rsid w:val="00044519"/>
    <w:rsid w:val="000557D3"/>
    <w:rsid w:val="00080129"/>
    <w:rsid w:val="00091D79"/>
    <w:rsid w:val="000B0F04"/>
    <w:rsid w:val="000B2578"/>
    <w:rsid w:val="000C3A3B"/>
    <w:rsid w:val="00111440"/>
    <w:rsid w:val="00112287"/>
    <w:rsid w:val="00112591"/>
    <w:rsid w:val="0012153E"/>
    <w:rsid w:val="00134340"/>
    <w:rsid w:val="001360BC"/>
    <w:rsid w:val="00145DF1"/>
    <w:rsid w:val="00160AA4"/>
    <w:rsid w:val="00166EE8"/>
    <w:rsid w:val="0017787E"/>
    <w:rsid w:val="001914A7"/>
    <w:rsid w:val="001D2224"/>
    <w:rsid w:val="001D2E44"/>
    <w:rsid w:val="001D46B6"/>
    <w:rsid w:val="001D78A2"/>
    <w:rsid w:val="001E0B37"/>
    <w:rsid w:val="001E38FE"/>
    <w:rsid w:val="001F1D6B"/>
    <w:rsid w:val="001F7669"/>
    <w:rsid w:val="00202A2B"/>
    <w:rsid w:val="0020324E"/>
    <w:rsid w:val="00207756"/>
    <w:rsid w:val="00211DAD"/>
    <w:rsid w:val="0023065E"/>
    <w:rsid w:val="00233993"/>
    <w:rsid w:val="0025333E"/>
    <w:rsid w:val="0026044B"/>
    <w:rsid w:val="00264785"/>
    <w:rsid w:val="00264CD9"/>
    <w:rsid w:val="002813FA"/>
    <w:rsid w:val="002852F8"/>
    <w:rsid w:val="00291019"/>
    <w:rsid w:val="002A0FFD"/>
    <w:rsid w:val="002A4950"/>
    <w:rsid w:val="002D51BC"/>
    <w:rsid w:val="002F25B8"/>
    <w:rsid w:val="00314D70"/>
    <w:rsid w:val="00320A6E"/>
    <w:rsid w:val="003376AB"/>
    <w:rsid w:val="00345880"/>
    <w:rsid w:val="00363C82"/>
    <w:rsid w:val="00395E06"/>
    <w:rsid w:val="003A6244"/>
    <w:rsid w:val="003B709F"/>
    <w:rsid w:val="003C27E6"/>
    <w:rsid w:val="003D0E87"/>
    <w:rsid w:val="003D352B"/>
    <w:rsid w:val="003E2240"/>
    <w:rsid w:val="003E6A33"/>
    <w:rsid w:val="003E70E3"/>
    <w:rsid w:val="003F13C8"/>
    <w:rsid w:val="003F5FD7"/>
    <w:rsid w:val="004138ED"/>
    <w:rsid w:val="00420EEA"/>
    <w:rsid w:val="00440AFF"/>
    <w:rsid w:val="004413EB"/>
    <w:rsid w:val="00446CF2"/>
    <w:rsid w:val="00447FC8"/>
    <w:rsid w:val="00455B29"/>
    <w:rsid w:val="004647C8"/>
    <w:rsid w:val="004809B1"/>
    <w:rsid w:val="00480F5C"/>
    <w:rsid w:val="004A0795"/>
    <w:rsid w:val="004B433A"/>
    <w:rsid w:val="004C33E3"/>
    <w:rsid w:val="004D3C60"/>
    <w:rsid w:val="004F0373"/>
    <w:rsid w:val="004F0968"/>
    <w:rsid w:val="00500CF7"/>
    <w:rsid w:val="00505254"/>
    <w:rsid w:val="00505727"/>
    <w:rsid w:val="005251B4"/>
    <w:rsid w:val="005424DD"/>
    <w:rsid w:val="00543577"/>
    <w:rsid w:val="005443C0"/>
    <w:rsid w:val="0055708A"/>
    <w:rsid w:val="00560297"/>
    <w:rsid w:val="00571004"/>
    <w:rsid w:val="00576A64"/>
    <w:rsid w:val="00576CB5"/>
    <w:rsid w:val="00581144"/>
    <w:rsid w:val="0058624D"/>
    <w:rsid w:val="005B30D0"/>
    <w:rsid w:val="005B535B"/>
    <w:rsid w:val="005C787A"/>
    <w:rsid w:val="005D7321"/>
    <w:rsid w:val="005E1BD0"/>
    <w:rsid w:val="005F2E3A"/>
    <w:rsid w:val="00616D5A"/>
    <w:rsid w:val="00617132"/>
    <w:rsid w:val="00636D0A"/>
    <w:rsid w:val="00637FDE"/>
    <w:rsid w:val="00641CDE"/>
    <w:rsid w:val="00643D63"/>
    <w:rsid w:val="00654378"/>
    <w:rsid w:val="00664C88"/>
    <w:rsid w:val="0066590E"/>
    <w:rsid w:val="00672E51"/>
    <w:rsid w:val="006946CA"/>
    <w:rsid w:val="006A027F"/>
    <w:rsid w:val="006A10B3"/>
    <w:rsid w:val="006A1E44"/>
    <w:rsid w:val="006A43FF"/>
    <w:rsid w:val="006C2134"/>
    <w:rsid w:val="006C2F18"/>
    <w:rsid w:val="006C2F8F"/>
    <w:rsid w:val="006C3B0C"/>
    <w:rsid w:val="006D11CB"/>
    <w:rsid w:val="006D137C"/>
    <w:rsid w:val="006D666F"/>
    <w:rsid w:val="006E2F42"/>
    <w:rsid w:val="006E7E5C"/>
    <w:rsid w:val="00707E06"/>
    <w:rsid w:val="007234B5"/>
    <w:rsid w:val="00736E88"/>
    <w:rsid w:val="00737E27"/>
    <w:rsid w:val="00741DDA"/>
    <w:rsid w:val="00743C46"/>
    <w:rsid w:val="00744138"/>
    <w:rsid w:val="00763422"/>
    <w:rsid w:val="00765262"/>
    <w:rsid w:val="00767696"/>
    <w:rsid w:val="00767A1D"/>
    <w:rsid w:val="00776B66"/>
    <w:rsid w:val="00786F4D"/>
    <w:rsid w:val="007939F4"/>
    <w:rsid w:val="007A1286"/>
    <w:rsid w:val="007C1091"/>
    <w:rsid w:val="007C22A2"/>
    <w:rsid w:val="007E7F3A"/>
    <w:rsid w:val="007F08C5"/>
    <w:rsid w:val="00800447"/>
    <w:rsid w:val="008067CB"/>
    <w:rsid w:val="00826172"/>
    <w:rsid w:val="00826682"/>
    <w:rsid w:val="008438A2"/>
    <w:rsid w:val="00876C37"/>
    <w:rsid w:val="00884C09"/>
    <w:rsid w:val="00884EC5"/>
    <w:rsid w:val="00891821"/>
    <w:rsid w:val="008C46FE"/>
    <w:rsid w:val="008E0B1A"/>
    <w:rsid w:val="008F55DC"/>
    <w:rsid w:val="009103EC"/>
    <w:rsid w:val="009231DE"/>
    <w:rsid w:val="00936361"/>
    <w:rsid w:val="0094201C"/>
    <w:rsid w:val="0094279F"/>
    <w:rsid w:val="009453D1"/>
    <w:rsid w:val="0094780A"/>
    <w:rsid w:val="00956EA3"/>
    <w:rsid w:val="00974D44"/>
    <w:rsid w:val="00984981"/>
    <w:rsid w:val="00990C45"/>
    <w:rsid w:val="00995522"/>
    <w:rsid w:val="009A39B0"/>
    <w:rsid w:val="009A6117"/>
    <w:rsid w:val="009A6C4F"/>
    <w:rsid w:val="009E259B"/>
    <w:rsid w:val="009E2A96"/>
    <w:rsid w:val="009F113F"/>
    <w:rsid w:val="009F1183"/>
    <w:rsid w:val="009F5153"/>
    <w:rsid w:val="00A115A1"/>
    <w:rsid w:val="00A14D11"/>
    <w:rsid w:val="00A2119E"/>
    <w:rsid w:val="00A403B5"/>
    <w:rsid w:val="00A54A93"/>
    <w:rsid w:val="00A74BDF"/>
    <w:rsid w:val="00AB0A5A"/>
    <w:rsid w:val="00AB6BEF"/>
    <w:rsid w:val="00AD15A3"/>
    <w:rsid w:val="00AD664D"/>
    <w:rsid w:val="00AE3715"/>
    <w:rsid w:val="00B023D6"/>
    <w:rsid w:val="00B03D5B"/>
    <w:rsid w:val="00B0599D"/>
    <w:rsid w:val="00B119C9"/>
    <w:rsid w:val="00B12B2C"/>
    <w:rsid w:val="00B350F8"/>
    <w:rsid w:val="00B35EBB"/>
    <w:rsid w:val="00B608D9"/>
    <w:rsid w:val="00B7365E"/>
    <w:rsid w:val="00B808B7"/>
    <w:rsid w:val="00B91E0D"/>
    <w:rsid w:val="00BC5A86"/>
    <w:rsid w:val="00BE76D0"/>
    <w:rsid w:val="00BF3A00"/>
    <w:rsid w:val="00BF732F"/>
    <w:rsid w:val="00BF7570"/>
    <w:rsid w:val="00C05146"/>
    <w:rsid w:val="00C05D7E"/>
    <w:rsid w:val="00C347A2"/>
    <w:rsid w:val="00C35BC3"/>
    <w:rsid w:val="00C402C7"/>
    <w:rsid w:val="00C415AC"/>
    <w:rsid w:val="00C55D43"/>
    <w:rsid w:val="00C566C0"/>
    <w:rsid w:val="00C5719A"/>
    <w:rsid w:val="00C66F4C"/>
    <w:rsid w:val="00C76D87"/>
    <w:rsid w:val="00C81BC6"/>
    <w:rsid w:val="00C82651"/>
    <w:rsid w:val="00C83ADB"/>
    <w:rsid w:val="00C846CA"/>
    <w:rsid w:val="00C8546B"/>
    <w:rsid w:val="00C93FB6"/>
    <w:rsid w:val="00C95E55"/>
    <w:rsid w:val="00C97F5C"/>
    <w:rsid w:val="00CA3A4C"/>
    <w:rsid w:val="00CA4F3F"/>
    <w:rsid w:val="00CD4AF0"/>
    <w:rsid w:val="00CD5A34"/>
    <w:rsid w:val="00CE3E97"/>
    <w:rsid w:val="00CE4132"/>
    <w:rsid w:val="00CF114A"/>
    <w:rsid w:val="00CF2540"/>
    <w:rsid w:val="00CF2B0B"/>
    <w:rsid w:val="00D04426"/>
    <w:rsid w:val="00D1621C"/>
    <w:rsid w:val="00D21B16"/>
    <w:rsid w:val="00D33D8E"/>
    <w:rsid w:val="00D518E7"/>
    <w:rsid w:val="00D71AAC"/>
    <w:rsid w:val="00D754D9"/>
    <w:rsid w:val="00D75E15"/>
    <w:rsid w:val="00D807BC"/>
    <w:rsid w:val="00D8446D"/>
    <w:rsid w:val="00D863C4"/>
    <w:rsid w:val="00DA08AB"/>
    <w:rsid w:val="00DA1E0A"/>
    <w:rsid w:val="00DB0AF8"/>
    <w:rsid w:val="00DB2401"/>
    <w:rsid w:val="00DB2863"/>
    <w:rsid w:val="00DB332A"/>
    <w:rsid w:val="00E036B1"/>
    <w:rsid w:val="00E32C58"/>
    <w:rsid w:val="00E41FD4"/>
    <w:rsid w:val="00E43A07"/>
    <w:rsid w:val="00E5493F"/>
    <w:rsid w:val="00E61DEE"/>
    <w:rsid w:val="00E62D15"/>
    <w:rsid w:val="00E646AE"/>
    <w:rsid w:val="00E6478C"/>
    <w:rsid w:val="00E72651"/>
    <w:rsid w:val="00E8316F"/>
    <w:rsid w:val="00E83F98"/>
    <w:rsid w:val="00E93A9A"/>
    <w:rsid w:val="00E93BD4"/>
    <w:rsid w:val="00EB1642"/>
    <w:rsid w:val="00ED2088"/>
    <w:rsid w:val="00ED28EB"/>
    <w:rsid w:val="00EE170A"/>
    <w:rsid w:val="00EE3C41"/>
    <w:rsid w:val="00EF5818"/>
    <w:rsid w:val="00F02F12"/>
    <w:rsid w:val="00F055BD"/>
    <w:rsid w:val="00F117A1"/>
    <w:rsid w:val="00F1547E"/>
    <w:rsid w:val="00F21B59"/>
    <w:rsid w:val="00F41C0E"/>
    <w:rsid w:val="00F43455"/>
    <w:rsid w:val="00F47F12"/>
    <w:rsid w:val="00F503EA"/>
    <w:rsid w:val="00F60827"/>
    <w:rsid w:val="00F61E10"/>
    <w:rsid w:val="00F70540"/>
    <w:rsid w:val="00F70ED7"/>
    <w:rsid w:val="00F8276B"/>
    <w:rsid w:val="00F86A77"/>
    <w:rsid w:val="00F9088E"/>
    <w:rsid w:val="00F945C3"/>
    <w:rsid w:val="00FB3D0C"/>
    <w:rsid w:val="00FB6057"/>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D40"/>
  <w15:chartTrackingRefBased/>
  <w15:docId w15:val="{66B24953-140F-46FF-BC4D-42BD494C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6F"/>
    <w:pPr>
      <w:ind w:left="720"/>
      <w:contextualSpacing/>
    </w:pPr>
  </w:style>
  <w:style w:type="table" w:styleId="TableGrid">
    <w:name w:val="Table Grid"/>
    <w:basedOn w:val="TableNormal"/>
    <w:uiPriority w:val="39"/>
    <w:rsid w:val="006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057"/>
    <w:rPr>
      <w:color w:val="808080"/>
    </w:rPr>
  </w:style>
  <w:style w:type="paragraph" w:styleId="Revision">
    <w:name w:val="Revision"/>
    <w:hidden/>
    <w:uiPriority w:val="99"/>
    <w:semiHidden/>
    <w:rsid w:val="006E7E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a:t>
            </a:r>
            <a:r>
              <a:rPr lang="en-US"/>
              <a:t>Released out of Annual Collection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1"/>
          <c:tx>
            <c:strRef>
              <c:f>Sheet1!$B$16</c:f>
              <c:strCache>
                <c:ptCount val="1"/>
                <c:pt idx="0">
                  <c:v>% Released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Sheet1!$C$13:$K$13</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Sheet1!$C$16:$K$16</c:f>
              <c:numCache>
                <c:formatCode>0%</c:formatCode>
                <c:ptCount val="9"/>
                <c:pt idx="0">
                  <c:v>0.59345845020404719</c:v>
                </c:pt>
                <c:pt idx="1">
                  <c:v>0.7456824881925106</c:v>
                </c:pt>
                <c:pt idx="2">
                  <c:v>0.72816719704136923</c:v>
                </c:pt>
                <c:pt idx="3">
                  <c:v>0.8611970862252234</c:v>
                </c:pt>
                <c:pt idx="4">
                  <c:v>0.7706983970690725</c:v>
                </c:pt>
                <c:pt idx="5">
                  <c:v>0.32086306339388032</c:v>
                </c:pt>
                <c:pt idx="6">
                  <c:v>0.57097044943464348</c:v>
                </c:pt>
                <c:pt idx="7">
                  <c:v>0.33812380202628695</c:v>
                </c:pt>
                <c:pt idx="8">
                  <c:v>6.1997217980020038E-2</c:v>
                </c:pt>
              </c:numCache>
            </c:numRef>
          </c:val>
          <c:smooth val="0"/>
          <c:extLst>
            <c:ext xmlns:c16="http://schemas.microsoft.com/office/drawing/2014/chart" uri="{C3380CC4-5D6E-409C-BE32-E72D297353CC}">
              <c16:uniqueId val="{00000000-7BA9-4AA8-8F2B-642A828D6901}"/>
            </c:ext>
          </c:extLst>
        </c:ser>
        <c:dLbls>
          <c:showLegendKey val="0"/>
          <c:showVal val="0"/>
          <c:showCatName val="0"/>
          <c:showSerName val="0"/>
          <c:showPercent val="0"/>
          <c:showBubbleSize val="0"/>
        </c:dLbls>
        <c:smooth val="0"/>
        <c:axId val="1425910543"/>
        <c:axId val="1425915951"/>
        <c:extLst>
          <c:ext xmlns:c15="http://schemas.microsoft.com/office/drawing/2012/chart" uri="{02D57815-91ED-43cb-92C2-25804820EDAC}">
            <c15:filteredLineSeries>
              <c15:ser>
                <c:idx val="0"/>
                <c:order val="0"/>
                <c:tx>
                  <c:strRef>
                    <c:extLst>
                      <c:ext uri="{02D57815-91ED-43cb-92C2-25804820EDAC}">
                        <c15:formulaRef>
                          <c15:sqref>Sheet1!$B$13</c15:sqref>
                        </c15:formulaRef>
                      </c:ext>
                    </c:extLst>
                    <c:strCache>
                      <c:ptCount val="1"/>
                      <c:pt idx="0">
                        <c:v>year</c:v>
                      </c:pt>
                    </c:strCache>
                  </c:strRef>
                </c:tx>
                <c:spPr>
                  <a:ln w="28575" cap="rnd">
                    <a:solidFill>
                      <a:schemeClr val="accent1"/>
                    </a:solidFill>
                    <a:round/>
                  </a:ln>
                  <a:effectLst/>
                </c:spPr>
                <c:marker>
                  <c:symbol val="none"/>
                </c:marker>
                <c:cat>
                  <c:numRef>
                    <c:extLst>
                      <c:ext uri="{02D57815-91ED-43cb-92C2-25804820EDAC}">
                        <c15:formulaRef>
                          <c15:sqref>Sheet1!$C$13:$K$13</c15:sqref>
                        </c15:formulaRef>
                      </c:ext>
                    </c:extLst>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extLst>
                      <c:ext uri="{02D57815-91ED-43cb-92C2-25804820EDAC}">
                        <c15:formulaRef>
                          <c15:sqref>Sheet1!$C$13:$K$13</c15:sqref>
                        </c15:formulaRef>
                      </c:ext>
                    </c:extLst>
                    <c:numCache>
                      <c:formatCode>General</c:formatCode>
                      <c:ptCount val="9"/>
                      <c:pt idx="0">
                        <c:v>2013</c:v>
                      </c:pt>
                      <c:pt idx="1">
                        <c:v>2014</c:v>
                      </c:pt>
                      <c:pt idx="2">
                        <c:v>2015</c:v>
                      </c:pt>
                      <c:pt idx="3">
                        <c:v>2016</c:v>
                      </c:pt>
                      <c:pt idx="4">
                        <c:v>2017</c:v>
                      </c:pt>
                      <c:pt idx="5">
                        <c:v>2018</c:v>
                      </c:pt>
                      <c:pt idx="6">
                        <c:v>2019</c:v>
                      </c:pt>
                      <c:pt idx="7">
                        <c:v>2020</c:v>
                      </c:pt>
                      <c:pt idx="8">
                        <c:v>2021</c:v>
                      </c:pt>
                    </c:numCache>
                  </c:numRef>
                </c:val>
                <c:smooth val="0"/>
                <c:extLst>
                  <c:ext xmlns:c16="http://schemas.microsoft.com/office/drawing/2014/chart" uri="{C3380CC4-5D6E-409C-BE32-E72D297353CC}">
                    <c16:uniqueId val="{00000001-7BA9-4AA8-8F2B-642A828D6901}"/>
                  </c:ext>
                </c:extLst>
              </c15:ser>
            </c15:filteredLineSeries>
          </c:ext>
        </c:extLst>
      </c:lineChart>
      <c:catAx>
        <c:axId val="1425910543"/>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5915951"/>
        <c:crosses val="autoZero"/>
        <c:auto val="1"/>
        <c:lblAlgn val="ctr"/>
        <c:lblOffset val="100"/>
        <c:noMultiLvlLbl val="0"/>
      </c:catAx>
      <c:valAx>
        <c:axId val="1425915951"/>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5910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B467-7999-4297-9A49-3DCBF3A2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Odoi</dc:creator>
  <cp:lastModifiedBy>Victor Odoi</cp:lastModifiedBy>
  <cp:revision>30</cp:revision>
  <dcterms:created xsi:type="dcterms:W3CDTF">2022-05-09T19:56:00Z</dcterms:created>
  <dcterms:modified xsi:type="dcterms:W3CDTF">2022-05-10T07:26:00Z</dcterms:modified>
</cp:coreProperties>
</file>